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CF" w:rsidRPr="004C3C29" w:rsidRDefault="009858CF" w:rsidP="007006ED">
      <w:pPr>
        <w:spacing w:before="0" w:line="240" w:lineRule="auto"/>
        <w:jc w:val="center"/>
        <w:outlineLvl w:val="0"/>
        <w:rPr>
          <w:rFonts w:asciiTheme="majorHAnsi" w:eastAsiaTheme="minorEastAsia" w:hAnsiTheme="majorHAnsi" w:cstheme="majorHAnsi"/>
          <w:i/>
          <w:color w:val="auto"/>
          <w:sz w:val="20"/>
          <w:szCs w:val="20"/>
          <w:lang w:eastAsia="en-US"/>
        </w:rPr>
      </w:pPr>
      <w:r w:rsidRPr="00E44777">
        <w:rPr>
          <w:rFonts w:ascii="Calibri" w:eastAsiaTheme="minorEastAsia" w:hAnsi="Calibri" w:cs="Calibri"/>
          <w:i/>
          <w:noProof/>
          <w:color w:val="auto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0</wp:posOffset>
            </wp:positionV>
            <wp:extent cx="590550" cy="590550"/>
            <wp:effectExtent l="19050" t="0" r="0" b="0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777" w:rsidRPr="00E44777">
        <w:rPr>
          <w:rFonts w:ascii="Calibri" w:eastAsiaTheme="minorEastAsia" w:hAnsi="Calibri" w:cs="Calibri"/>
          <w:i/>
          <w:color w:val="auto"/>
          <w:sz w:val="20"/>
          <w:szCs w:val="20"/>
          <w:lang w:eastAsia="en-US"/>
        </w:rPr>
        <w:br w:type="textWrapping" w:clear="all"/>
      </w:r>
      <w:r w:rsidRPr="004C3C29">
        <w:rPr>
          <w:rFonts w:asciiTheme="majorHAnsi" w:eastAsiaTheme="minorEastAsia" w:hAnsiTheme="majorHAnsi" w:cstheme="majorHAnsi"/>
          <w:i/>
          <w:color w:val="auto"/>
          <w:sz w:val="20"/>
          <w:szCs w:val="20"/>
          <w:lang w:eastAsia="en-US"/>
        </w:rPr>
        <w:t xml:space="preserve">Iscrizione gratuita sulla piattaforma </w:t>
      </w:r>
      <w:hyperlink r:id="rId7" w:history="1">
        <w:r w:rsidRPr="004C3C29">
          <w:rPr>
            <w:rFonts w:asciiTheme="majorHAnsi" w:eastAsiaTheme="minorEastAsia" w:hAnsiTheme="majorHAnsi" w:cstheme="majorHAnsi"/>
            <w:i/>
            <w:color w:val="0000FF"/>
            <w:sz w:val="20"/>
            <w:szCs w:val="20"/>
            <w:u w:val="single"/>
            <w:lang w:eastAsia="en-US"/>
          </w:rPr>
          <w:t>https://culturapiuimpresa.apply-idea360.com/</w:t>
        </w:r>
      </w:hyperlink>
    </w:p>
    <w:p w:rsidR="009858CF" w:rsidRPr="004C3C29" w:rsidRDefault="009858CF" w:rsidP="00E44777">
      <w:pPr>
        <w:spacing w:before="0" w:line="240" w:lineRule="auto"/>
        <w:jc w:val="center"/>
        <w:rPr>
          <w:rFonts w:asciiTheme="majorHAnsi" w:eastAsiaTheme="minorEastAsia" w:hAnsiTheme="majorHAnsi" w:cstheme="majorHAnsi"/>
          <w:b/>
          <w:color w:val="auto"/>
          <w:sz w:val="20"/>
          <w:szCs w:val="20"/>
          <w:lang w:eastAsia="en-US"/>
        </w:rPr>
      </w:pPr>
    </w:p>
    <w:p w:rsidR="004C3C29" w:rsidRPr="004C3C29" w:rsidRDefault="006021CF" w:rsidP="006021CF">
      <w:pPr>
        <w:spacing w:before="0" w:line="240" w:lineRule="auto"/>
        <w:jc w:val="center"/>
        <w:outlineLvl w:val="0"/>
        <w:rPr>
          <w:rFonts w:asciiTheme="majorHAnsi" w:eastAsiaTheme="minorEastAsia" w:hAnsiTheme="majorHAnsi" w:cstheme="majorHAnsi"/>
          <w:b/>
          <w:color w:val="auto"/>
          <w:sz w:val="32"/>
          <w:szCs w:val="24"/>
          <w:lang w:eastAsia="en-US"/>
        </w:rPr>
      </w:pPr>
      <w:r w:rsidRPr="004C3C29">
        <w:rPr>
          <w:rFonts w:asciiTheme="majorHAnsi" w:eastAsiaTheme="minorEastAsia" w:hAnsiTheme="majorHAnsi" w:cstheme="majorHAnsi"/>
          <w:b/>
          <w:color w:val="auto"/>
          <w:sz w:val="32"/>
          <w:szCs w:val="24"/>
          <w:lang w:eastAsia="en-US"/>
        </w:rPr>
        <w:t xml:space="preserve">Estese fino al 14 marzo le iscrizioni </w:t>
      </w:r>
    </w:p>
    <w:p w:rsidR="009858CF" w:rsidRPr="004C3C29" w:rsidRDefault="006021CF" w:rsidP="006021CF">
      <w:pPr>
        <w:spacing w:before="0" w:line="240" w:lineRule="auto"/>
        <w:jc w:val="center"/>
        <w:outlineLvl w:val="0"/>
        <w:rPr>
          <w:rFonts w:asciiTheme="majorHAnsi" w:eastAsiaTheme="minorEastAsia" w:hAnsiTheme="majorHAnsi" w:cstheme="majorHAnsi"/>
          <w:b/>
          <w:color w:val="auto"/>
          <w:sz w:val="32"/>
          <w:szCs w:val="24"/>
          <w:lang w:eastAsia="en-US"/>
        </w:rPr>
      </w:pPr>
      <w:r w:rsidRPr="004C3C29">
        <w:rPr>
          <w:rFonts w:asciiTheme="majorHAnsi" w:eastAsiaTheme="minorEastAsia" w:hAnsiTheme="majorHAnsi" w:cstheme="majorHAnsi"/>
          <w:b/>
          <w:color w:val="auto"/>
          <w:sz w:val="32"/>
          <w:szCs w:val="24"/>
          <w:lang w:eastAsia="en-US"/>
        </w:rPr>
        <w:t xml:space="preserve">alla IX edizione del Premio CULTURA + IMPRESA </w:t>
      </w:r>
    </w:p>
    <w:p w:rsidR="009858CF" w:rsidRPr="004C3C29" w:rsidRDefault="009858CF" w:rsidP="00E44777">
      <w:pPr>
        <w:spacing w:before="0" w:line="240" w:lineRule="auto"/>
        <w:jc w:val="center"/>
        <w:outlineLvl w:val="0"/>
        <w:rPr>
          <w:rFonts w:asciiTheme="majorHAnsi" w:eastAsiaTheme="minorEastAsia" w:hAnsiTheme="majorHAnsi" w:cstheme="majorHAnsi"/>
          <w:b/>
          <w:color w:val="auto"/>
          <w:sz w:val="24"/>
          <w:szCs w:val="24"/>
          <w:lang w:eastAsia="en-US"/>
        </w:rPr>
      </w:pPr>
    </w:p>
    <w:p w:rsidR="009858CF" w:rsidRPr="004C3C29" w:rsidRDefault="009858CF" w:rsidP="00E44777">
      <w:pPr>
        <w:spacing w:before="0" w:line="240" w:lineRule="auto"/>
        <w:jc w:val="center"/>
        <w:outlineLvl w:val="0"/>
        <w:rPr>
          <w:rFonts w:asciiTheme="majorHAnsi" w:eastAsiaTheme="minorEastAsia" w:hAnsiTheme="majorHAnsi" w:cstheme="majorHAnsi"/>
          <w:b/>
          <w:color w:val="auto"/>
          <w:sz w:val="24"/>
          <w:szCs w:val="24"/>
          <w:lang w:eastAsia="en-US"/>
        </w:rPr>
      </w:pPr>
      <w:r w:rsidRPr="004C3C29">
        <w:rPr>
          <w:rFonts w:asciiTheme="majorHAnsi" w:eastAsiaTheme="minorEastAsia" w:hAnsiTheme="majorHAnsi" w:cstheme="majorHAnsi"/>
          <w:b/>
          <w:color w:val="auto"/>
          <w:sz w:val="24"/>
          <w:szCs w:val="24"/>
          <w:lang w:eastAsia="en-US"/>
        </w:rPr>
        <w:t xml:space="preserve">Lavori in corso nel principale riconoscimento italiano di </w:t>
      </w:r>
      <w:proofErr w:type="spellStart"/>
      <w:r w:rsidRPr="004C3C29">
        <w:rPr>
          <w:rFonts w:asciiTheme="majorHAnsi" w:eastAsiaTheme="minorEastAsia" w:hAnsiTheme="majorHAnsi" w:cstheme="majorHAnsi"/>
          <w:b/>
          <w:color w:val="auto"/>
          <w:sz w:val="24"/>
          <w:szCs w:val="24"/>
          <w:lang w:eastAsia="en-US"/>
        </w:rPr>
        <w:t>benchmarking</w:t>
      </w:r>
      <w:proofErr w:type="spellEnd"/>
      <w:r w:rsidRPr="004C3C29">
        <w:rPr>
          <w:rFonts w:asciiTheme="majorHAnsi" w:eastAsiaTheme="minorEastAsia" w:hAnsiTheme="majorHAnsi" w:cstheme="majorHAnsi"/>
          <w:b/>
          <w:color w:val="auto"/>
          <w:sz w:val="24"/>
          <w:szCs w:val="24"/>
          <w:lang w:eastAsia="en-US"/>
        </w:rPr>
        <w:t xml:space="preserve"> culturale </w:t>
      </w:r>
    </w:p>
    <w:p w:rsidR="009858CF" w:rsidRPr="004C3C29" w:rsidRDefault="009858CF" w:rsidP="00E44777">
      <w:pPr>
        <w:spacing w:before="0" w:line="240" w:lineRule="auto"/>
        <w:jc w:val="center"/>
        <w:outlineLvl w:val="0"/>
        <w:rPr>
          <w:rFonts w:asciiTheme="majorHAnsi" w:eastAsiaTheme="minorEastAsia" w:hAnsiTheme="majorHAnsi" w:cstheme="majorHAnsi"/>
          <w:b/>
          <w:i/>
          <w:iCs/>
          <w:color w:val="auto"/>
          <w:sz w:val="24"/>
          <w:szCs w:val="24"/>
          <w:lang w:eastAsia="en-US"/>
        </w:rPr>
      </w:pPr>
      <w:r w:rsidRPr="004C3C29">
        <w:rPr>
          <w:rFonts w:asciiTheme="majorHAnsi" w:eastAsiaTheme="minorEastAsia" w:hAnsiTheme="majorHAnsi" w:cstheme="majorHAnsi"/>
          <w:b/>
          <w:color w:val="auto"/>
          <w:sz w:val="24"/>
          <w:szCs w:val="24"/>
          <w:lang w:eastAsia="en-US"/>
        </w:rPr>
        <w:t xml:space="preserve">con la novità della Menzione speciale </w:t>
      </w:r>
      <w:r w:rsidRPr="004C3C29">
        <w:rPr>
          <w:rFonts w:asciiTheme="majorHAnsi" w:eastAsiaTheme="minorEastAsia" w:hAnsiTheme="majorHAnsi" w:cstheme="majorHAnsi"/>
          <w:b/>
          <w:i/>
          <w:iCs/>
          <w:color w:val="auto"/>
          <w:sz w:val="24"/>
          <w:szCs w:val="24"/>
          <w:lang w:eastAsia="en-US"/>
        </w:rPr>
        <w:t>Arte Contemporanea + Impresa</w:t>
      </w:r>
    </w:p>
    <w:p w:rsidR="009858CF" w:rsidRPr="004C3C29" w:rsidRDefault="009858CF" w:rsidP="00E44777">
      <w:pPr>
        <w:spacing w:before="0" w:line="240" w:lineRule="auto"/>
        <w:rPr>
          <w:rFonts w:asciiTheme="majorHAnsi" w:eastAsiaTheme="minorEastAsia" w:hAnsiTheme="majorHAnsi" w:cstheme="majorHAnsi"/>
          <w:b/>
          <w:color w:val="auto"/>
          <w:sz w:val="20"/>
          <w:szCs w:val="20"/>
          <w:lang w:eastAsia="en-US"/>
        </w:rPr>
      </w:pPr>
    </w:p>
    <w:p w:rsidR="009858CF" w:rsidRPr="004C3C29" w:rsidRDefault="004C3C29" w:rsidP="00E44777">
      <w:pPr>
        <w:spacing w:before="0" w:line="240" w:lineRule="auto"/>
        <w:jc w:val="both"/>
        <w:rPr>
          <w:rFonts w:asciiTheme="majorHAnsi" w:hAnsiTheme="majorHAnsi" w:cstheme="majorHAnsi"/>
        </w:rPr>
      </w:pPr>
      <w:r w:rsidRPr="004C3C29">
        <w:rPr>
          <w:rFonts w:asciiTheme="majorHAnsi" w:eastAsiaTheme="minorEastAsia" w:hAnsiTheme="majorHAnsi" w:cstheme="majorHAnsi"/>
          <w:b/>
          <w:bCs/>
          <w:color w:val="auto"/>
          <w:lang w:eastAsia="en-US"/>
        </w:rPr>
        <w:t xml:space="preserve">È esteso fino a lunedì 14 </w:t>
      </w:r>
      <w:r w:rsidRPr="00562171">
        <w:rPr>
          <w:rFonts w:asciiTheme="majorHAnsi" w:eastAsiaTheme="minorEastAsia" w:hAnsiTheme="majorHAnsi" w:cstheme="majorHAnsi"/>
          <w:b/>
          <w:bCs/>
          <w:color w:val="auto"/>
          <w:lang w:eastAsia="en-US"/>
        </w:rPr>
        <w:t>marzo il termine per le iscrizioni alla</w:t>
      </w:r>
      <w:r w:rsidRPr="00562171">
        <w:rPr>
          <w:rFonts w:asciiTheme="majorHAnsi" w:eastAsiaTheme="minorEastAsia" w:hAnsiTheme="majorHAnsi" w:cstheme="majorHAnsi"/>
          <w:bCs/>
          <w:color w:val="auto"/>
          <w:lang w:eastAsia="en-US"/>
        </w:rPr>
        <w:t xml:space="preserve"> </w:t>
      </w:r>
      <w:r w:rsidR="009858CF" w:rsidRPr="00562171">
        <w:rPr>
          <w:rFonts w:asciiTheme="majorHAnsi" w:eastAsiaTheme="minorEastAsia" w:hAnsiTheme="majorHAnsi" w:cstheme="majorHAnsi"/>
          <w:bCs/>
          <w:color w:val="auto"/>
          <w:lang w:eastAsia="en-US"/>
        </w:rPr>
        <w:t>I</w:t>
      </w:r>
      <w:r w:rsidR="009858CF" w:rsidRPr="004C3C29">
        <w:rPr>
          <w:rFonts w:asciiTheme="majorHAnsi" w:eastAsiaTheme="minorEastAsia" w:hAnsiTheme="majorHAnsi" w:cstheme="majorHAnsi"/>
          <w:b/>
          <w:bCs/>
          <w:color w:val="auto"/>
          <w:lang w:eastAsia="en-US"/>
        </w:rPr>
        <w:t>X edizione del</w:t>
      </w:r>
      <w:r w:rsidR="009858CF" w:rsidRPr="004C3C29">
        <w:rPr>
          <w:rFonts w:asciiTheme="majorHAnsi" w:eastAsiaTheme="minorEastAsia" w:hAnsiTheme="majorHAnsi" w:cstheme="majorHAnsi"/>
          <w:bCs/>
          <w:color w:val="auto"/>
          <w:lang w:eastAsia="en-US"/>
        </w:rPr>
        <w:t xml:space="preserve"> </w:t>
      </w:r>
      <w:r w:rsidR="009858CF"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Premio CULTURA + IMPRESA</w:t>
      </w:r>
      <w:r w:rsidR="009858CF" w:rsidRPr="004C3C29">
        <w:rPr>
          <w:rFonts w:asciiTheme="majorHAnsi" w:eastAsiaTheme="minorEastAsia" w:hAnsiTheme="majorHAnsi" w:cstheme="majorHAnsi"/>
          <w:bCs/>
          <w:color w:val="auto"/>
          <w:lang w:eastAsia="en-US"/>
        </w:rPr>
        <w:t xml:space="preserve">, </w:t>
      </w:r>
      <w:r w:rsidR="009858CF"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il più importante appuntamento italiano di </w:t>
      </w:r>
      <w:proofErr w:type="spellStart"/>
      <w:r w:rsidR="009858CF"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benchmarking</w:t>
      </w:r>
      <w:proofErr w:type="spellEnd"/>
      <w:r w:rsidR="009858CF"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del rapporto tra 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c</w:t>
      </w:r>
      <w:r w:rsidR="009858CF"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ultura e 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c</w:t>
      </w:r>
      <w:r w:rsidR="009858CF"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omunicazione d’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i</w:t>
      </w:r>
      <w:r w:rsidR="009858CF"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mpresa </w:t>
      </w:r>
      <w:r w:rsidR="009858CF"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che 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premia</w:t>
      </w:r>
      <w:r w:rsidR="009858CF"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 i migliori progetti i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n Italia </w:t>
      </w:r>
      <w:r w:rsidR="00562171">
        <w:rPr>
          <w:rFonts w:asciiTheme="majorHAnsi" w:eastAsiaTheme="minorEastAsia" w:hAnsiTheme="majorHAnsi" w:cstheme="majorHAnsi"/>
          <w:color w:val="auto"/>
          <w:lang w:eastAsia="en-US"/>
        </w:rPr>
        <w:t>che vedono la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 collaborazione tra i</w:t>
      </w:r>
      <w:r w:rsidR="009858CF"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stituzioni e operatori culturali pubblici e privati </w:t>
      </w:r>
      <w:r w:rsidR="00562171">
        <w:rPr>
          <w:rFonts w:asciiTheme="majorHAnsi" w:eastAsiaTheme="minorEastAsia" w:hAnsiTheme="majorHAnsi" w:cstheme="majorHAnsi"/>
          <w:color w:val="auto"/>
          <w:lang w:eastAsia="en-US"/>
        </w:rPr>
        <w:t>con</w:t>
      </w:r>
      <w:r w:rsidR="009858CF"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 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a</w:t>
      </w:r>
      <w:r w:rsidR="009858CF"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ziende, 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a</w:t>
      </w:r>
      <w:r w:rsidR="009858CF"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genzie di comunicazione e 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f</w:t>
      </w:r>
      <w:r w:rsidR="009858CF"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ondazioni </w:t>
      </w:r>
      <w:proofErr w:type="spellStart"/>
      <w:r w:rsidR="009858CF" w:rsidRPr="004C3C29">
        <w:rPr>
          <w:rFonts w:asciiTheme="majorHAnsi" w:eastAsiaTheme="minorEastAsia" w:hAnsiTheme="majorHAnsi" w:cstheme="majorHAnsi"/>
          <w:color w:val="auto"/>
          <w:lang w:eastAsia="en-US"/>
        </w:rPr>
        <w:t>erogative</w:t>
      </w:r>
      <w:proofErr w:type="spellEnd"/>
      <w:r w:rsidR="009858CF" w:rsidRPr="004C3C29">
        <w:rPr>
          <w:rFonts w:asciiTheme="majorHAnsi" w:eastAsiaTheme="minorEastAsia" w:hAnsiTheme="majorHAnsi" w:cstheme="majorHAnsi"/>
          <w:color w:val="auto"/>
          <w:lang w:eastAsia="en-US"/>
        </w:rPr>
        <w:t>. L’obiettivo è favorire un dialogo sempre più strategico e stretto ‘Sistema Cultura’ e ‘Sistema Impresa’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 valorizzando chi si è distinto in questo settore</w:t>
      </w:r>
      <w:r w:rsidR="009858CF" w:rsidRPr="004C3C29">
        <w:rPr>
          <w:rFonts w:asciiTheme="majorHAnsi" w:eastAsiaTheme="minorEastAsia" w:hAnsiTheme="majorHAnsi" w:cstheme="majorHAnsi"/>
          <w:color w:val="auto"/>
          <w:lang w:eastAsia="en-US"/>
        </w:rPr>
        <w:t>.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 </w:t>
      </w:r>
      <w:r w:rsidR="009858CF"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L’iscrizione è gratuita sulla piattaforma </w:t>
      </w:r>
      <w:hyperlink r:id="rId8" w:history="1">
        <w:r w:rsidRPr="004C3C29">
          <w:rPr>
            <w:rFonts w:asciiTheme="majorHAnsi" w:eastAsiaTheme="minorEastAsia" w:hAnsiTheme="majorHAnsi" w:cstheme="majorHAnsi"/>
            <w:i/>
            <w:color w:val="0000FF"/>
            <w:u w:val="single"/>
            <w:lang w:eastAsia="en-US"/>
          </w:rPr>
          <w:t>https://culturapiuimpresa.apply-idea360.com/</w:t>
        </w:r>
      </w:hyperlink>
      <w:r w:rsidRPr="004C3C29">
        <w:rPr>
          <w:rFonts w:asciiTheme="majorHAnsi" w:hAnsiTheme="majorHAnsi" w:cstheme="majorHAnsi"/>
        </w:rPr>
        <w:t>.</w:t>
      </w:r>
    </w:p>
    <w:p w:rsidR="004C3C29" w:rsidRPr="004C3C29" w:rsidRDefault="004C3C29" w:rsidP="00E44777">
      <w:pPr>
        <w:spacing w:before="0" w:line="240" w:lineRule="auto"/>
        <w:jc w:val="both"/>
        <w:rPr>
          <w:rFonts w:asciiTheme="majorHAnsi" w:eastAsiaTheme="minorEastAsia" w:hAnsiTheme="majorHAnsi" w:cstheme="majorHAnsi"/>
          <w:color w:val="auto"/>
          <w:lang w:eastAsia="en-US"/>
        </w:rPr>
      </w:pPr>
    </w:p>
    <w:p w:rsidR="009858CF" w:rsidRPr="004C3C29" w:rsidRDefault="009858CF" w:rsidP="00E44777">
      <w:pPr>
        <w:spacing w:before="0" w:line="240" w:lineRule="auto"/>
        <w:jc w:val="both"/>
        <w:rPr>
          <w:rFonts w:asciiTheme="majorHAnsi" w:eastAsiaTheme="minorEastAsia" w:hAnsiTheme="majorHAnsi" w:cstheme="majorHAnsi"/>
          <w:color w:val="auto"/>
          <w:lang w:eastAsia="en-US"/>
        </w:rPr>
      </w:pP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Questa edizione si arricchisce della </w:t>
      </w:r>
      <w:r w:rsidR="001C70A3">
        <w:rPr>
          <w:rFonts w:asciiTheme="majorHAnsi" w:eastAsiaTheme="minorEastAsia" w:hAnsiTheme="majorHAnsi" w:cstheme="majorHAnsi"/>
          <w:b/>
          <w:color w:val="auto"/>
          <w:lang w:eastAsia="en-US"/>
        </w:rPr>
        <w:t>menzione s</w:t>
      </w:r>
      <w:r w:rsidR="00562171">
        <w:rPr>
          <w:rFonts w:asciiTheme="majorHAnsi" w:eastAsiaTheme="minorEastAsia" w:hAnsiTheme="majorHAnsi" w:cstheme="majorHAnsi"/>
          <w:b/>
          <w:color w:val="auto"/>
          <w:lang w:eastAsia="en-US"/>
        </w:rPr>
        <w:t>peciale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Arte Contemporanea + Impresa, </w:t>
      </w:r>
      <w:r w:rsidRPr="004C3C29">
        <w:rPr>
          <w:rFonts w:asciiTheme="majorHAnsi" w:eastAsiaTheme="minorEastAsia" w:hAnsiTheme="majorHAnsi" w:cstheme="majorHAnsi"/>
          <w:bCs/>
          <w:color w:val="auto"/>
          <w:lang w:eastAsia="en-US"/>
        </w:rPr>
        <w:t>in collaborazione con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</w:t>
      </w:r>
      <w:r w:rsidRPr="004C3C29">
        <w:rPr>
          <w:rFonts w:asciiTheme="majorHAnsi" w:eastAsiaTheme="minorEastAsia" w:hAnsiTheme="majorHAnsi" w:cstheme="majorHAnsi"/>
          <w:bCs/>
          <w:i/>
          <w:iCs/>
          <w:color w:val="auto"/>
          <w:lang w:eastAsia="en-US"/>
        </w:rPr>
        <w:t>ARTISSIMA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,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 che andrà al progetto che nel 2021 ha saputo associare </w:t>
      </w:r>
      <w:r w:rsidR="004C3C29" w:rsidRPr="004C3C29">
        <w:rPr>
          <w:rFonts w:asciiTheme="majorHAnsi" w:eastAsiaTheme="minorEastAsia" w:hAnsiTheme="majorHAnsi" w:cstheme="majorHAnsi"/>
          <w:color w:val="auto"/>
          <w:lang w:eastAsia="en-US"/>
        </w:rPr>
        <w:t>meglio la c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omunicazione d’</w:t>
      </w:r>
      <w:r w:rsidR="004C3C29" w:rsidRPr="004C3C29">
        <w:rPr>
          <w:rFonts w:asciiTheme="majorHAnsi" w:eastAsiaTheme="minorEastAsia" w:hAnsiTheme="majorHAnsi" w:cstheme="majorHAnsi"/>
          <w:color w:val="auto"/>
          <w:lang w:eastAsia="en-US"/>
        </w:rPr>
        <w:t>impresa all’a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rte contempo</w:t>
      </w:r>
      <w:r w:rsidR="004C3C29" w:rsidRPr="004C3C29">
        <w:rPr>
          <w:rFonts w:asciiTheme="majorHAnsi" w:eastAsiaTheme="minorEastAsia" w:hAnsiTheme="majorHAnsi" w:cstheme="majorHAnsi"/>
          <w:color w:val="auto"/>
          <w:lang w:eastAsia="en-US"/>
        </w:rPr>
        <w:t>ranea nelle sue diverse forme (a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rti visiv</w:t>
      </w:r>
      <w:r w:rsidR="00562171">
        <w:rPr>
          <w:rFonts w:asciiTheme="majorHAnsi" w:eastAsiaTheme="minorEastAsia" w:hAnsiTheme="majorHAnsi" w:cstheme="majorHAnsi"/>
          <w:color w:val="auto"/>
          <w:lang w:eastAsia="en-US"/>
        </w:rPr>
        <w:t>e, i</w:t>
      </w:r>
      <w:r w:rsidR="004C3C29"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nstallazioni multimediali, </w:t>
      </w:r>
      <w:proofErr w:type="spellStart"/>
      <w:r w:rsidR="004C3C29" w:rsidRPr="004C3C29">
        <w:rPr>
          <w:rFonts w:asciiTheme="majorHAnsi" w:eastAsiaTheme="minorEastAsia" w:hAnsiTheme="majorHAnsi" w:cstheme="majorHAnsi"/>
          <w:color w:val="auto"/>
          <w:lang w:eastAsia="en-US"/>
        </w:rPr>
        <w:t>urban</w:t>
      </w:r>
      <w:proofErr w:type="spellEnd"/>
      <w:r w:rsidR="004C3C29"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 </w:t>
      </w:r>
      <w:proofErr w:type="spellStart"/>
      <w:r w:rsidR="004C3C29" w:rsidRPr="004C3C29">
        <w:rPr>
          <w:rFonts w:asciiTheme="majorHAnsi" w:eastAsiaTheme="minorEastAsia" w:hAnsiTheme="majorHAnsi" w:cstheme="majorHAnsi"/>
          <w:color w:val="auto"/>
          <w:lang w:eastAsia="en-US"/>
        </w:rPr>
        <w:t>arts</w:t>
      </w:r>
      <w:proofErr w:type="spellEnd"/>
      <w:r w:rsidR="004C3C29"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, </w:t>
      </w:r>
      <w:proofErr w:type="spellStart"/>
      <w:r w:rsidR="004C3C29" w:rsidRPr="004C3C29">
        <w:rPr>
          <w:rFonts w:asciiTheme="majorHAnsi" w:eastAsiaTheme="minorEastAsia" w:hAnsiTheme="majorHAnsi" w:cstheme="majorHAnsi"/>
          <w:color w:val="auto"/>
          <w:lang w:eastAsia="en-US"/>
        </w:rPr>
        <w:t>d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igital</w:t>
      </w:r>
      <w:proofErr w:type="spellEnd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 </w:t>
      </w:r>
      <w:r w:rsidR="004C3C29" w:rsidRPr="004C3C29">
        <w:rPr>
          <w:rFonts w:asciiTheme="majorHAnsi" w:eastAsiaTheme="minorEastAsia" w:hAnsiTheme="majorHAnsi" w:cstheme="majorHAnsi"/>
          <w:color w:val="auto"/>
          <w:lang w:eastAsia="en-US"/>
        </w:rPr>
        <w:t>a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rt, </w:t>
      </w:r>
      <w:r w:rsidR="004C3C29" w:rsidRPr="004C3C29">
        <w:rPr>
          <w:rFonts w:asciiTheme="majorHAnsi" w:eastAsiaTheme="minorEastAsia" w:hAnsiTheme="majorHAnsi" w:cstheme="majorHAnsi"/>
          <w:color w:val="auto"/>
          <w:lang w:eastAsia="en-US"/>
        </w:rPr>
        <w:t>f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otografia).</w:t>
      </w:r>
    </w:p>
    <w:p w:rsidR="009858CF" w:rsidRPr="004C3C29" w:rsidRDefault="009858CF" w:rsidP="00E44777">
      <w:pPr>
        <w:spacing w:before="0" w:line="240" w:lineRule="auto"/>
        <w:jc w:val="both"/>
        <w:rPr>
          <w:rFonts w:asciiTheme="majorHAnsi" w:eastAsiaTheme="minorEastAsia" w:hAnsiTheme="majorHAnsi" w:cstheme="majorHAnsi"/>
          <w:color w:val="auto"/>
          <w:lang w:eastAsia="en-US"/>
        </w:rPr>
      </w:pPr>
    </w:p>
    <w:p w:rsidR="009858CF" w:rsidRPr="004C3C29" w:rsidRDefault="009858CF" w:rsidP="00E44777">
      <w:pPr>
        <w:spacing w:before="0" w:line="240" w:lineRule="auto"/>
        <w:jc w:val="both"/>
        <w:rPr>
          <w:rFonts w:asciiTheme="majorHAnsi" w:eastAsiaTheme="minorEastAsia" w:hAnsiTheme="majorHAnsi" w:cstheme="majorHAnsi"/>
          <w:b/>
          <w:color w:val="auto"/>
          <w:lang w:eastAsia="en-US"/>
        </w:rPr>
      </w:pP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Le categorie per le quali è possibile candidarsi sono 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Sponsorizzazioni e Partnership Culturali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, 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Produzioni Culturali d’Impresa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 e 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Art Bonus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.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</w:t>
      </w:r>
      <w:r w:rsidR="001C70A3">
        <w:rPr>
          <w:rFonts w:asciiTheme="majorHAnsi" w:eastAsiaTheme="minorEastAsia" w:hAnsiTheme="majorHAnsi" w:cstheme="majorHAnsi"/>
          <w:color w:val="auto"/>
          <w:lang w:eastAsia="en-US"/>
        </w:rPr>
        <w:t>Sono inoltre confermate le menzioni s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peciali: 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Corporate Cultural </w:t>
      </w:r>
      <w:proofErr w:type="spellStart"/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Responsibility</w:t>
      </w:r>
      <w:proofErr w:type="spellEnd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, per la valorizzazione dei progetti che hanno investito nella responsabilità sociale in collaborazione con </w:t>
      </w:r>
      <w:r w:rsidRPr="004C3C29">
        <w:rPr>
          <w:rFonts w:asciiTheme="majorHAnsi" w:eastAsiaTheme="minorEastAsia" w:hAnsiTheme="majorHAnsi" w:cstheme="majorHAnsi"/>
          <w:i/>
          <w:color w:val="auto"/>
          <w:lang w:eastAsia="en-US"/>
        </w:rPr>
        <w:t>Il Salone della CSR e dell’Innovazione Sociale;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Under 35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, in collaborazione con </w:t>
      </w:r>
      <w:r w:rsidRPr="004C3C29">
        <w:rPr>
          <w:rFonts w:asciiTheme="majorHAnsi" w:eastAsiaTheme="minorEastAsia" w:hAnsiTheme="majorHAnsi" w:cstheme="majorHAnsi"/>
          <w:i/>
          <w:color w:val="auto"/>
          <w:lang w:eastAsia="en-US"/>
        </w:rPr>
        <w:t>Patrimonio Cultura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 e dedicata ai prodotti culturali realizzati dai giovani under 35;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</w:t>
      </w:r>
      <w:proofErr w:type="spellStart"/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Digital</w:t>
      </w:r>
      <w:proofErr w:type="spellEnd"/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</w:t>
      </w:r>
      <w:proofErr w:type="spellStart"/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Innovation</w:t>
      </w:r>
      <w:proofErr w:type="spellEnd"/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in </w:t>
      </w:r>
      <w:proofErr w:type="spellStart"/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Arts</w:t>
      </w:r>
      <w:proofErr w:type="spellEnd"/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, </w:t>
      </w:r>
      <w:r w:rsidRPr="004C3C29">
        <w:rPr>
          <w:rFonts w:asciiTheme="majorHAnsi" w:eastAsiaTheme="minorEastAsia" w:hAnsiTheme="majorHAnsi" w:cstheme="majorHAnsi"/>
          <w:bCs/>
          <w:color w:val="auto"/>
          <w:lang w:eastAsia="en-US"/>
        </w:rPr>
        <w:t>tema strategico per l’Arte e la Cultura del nostro</w:t>
      </w:r>
      <w:r w:rsidR="001C70A3">
        <w:rPr>
          <w:rFonts w:asciiTheme="majorHAnsi" w:eastAsiaTheme="minorEastAsia" w:hAnsiTheme="majorHAnsi" w:cstheme="majorHAnsi"/>
          <w:bCs/>
          <w:color w:val="auto"/>
          <w:lang w:eastAsia="en-US"/>
        </w:rPr>
        <w:t xml:space="preserve"> Paese al quale sono riservate</w:t>
      </w:r>
      <w:r w:rsidRPr="004C3C29">
        <w:rPr>
          <w:rFonts w:asciiTheme="majorHAnsi" w:eastAsiaTheme="minorEastAsia" w:hAnsiTheme="majorHAnsi" w:cstheme="majorHAnsi"/>
          <w:bCs/>
          <w:color w:val="auto"/>
          <w:lang w:eastAsia="en-US"/>
        </w:rPr>
        <w:t xml:space="preserve"> 2 </w:t>
      </w:r>
      <w:r w:rsidR="001C70A3">
        <w:rPr>
          <w:rFonts w:asciiTheme="majorHAnsi" w:eastAsiaTheme="minorEastAsia" w:hAnsiTheme="majorHAnsi" w:cstheme="majorHAnsi"/>
          <w:bCs/>
          <w:color w:val="auto"/>
          <w:lang w:eastAsia="en-US"/>
        </w:rPr>
        <w:t>m</w:t>
      </w:r>
      <w:r w:rsidRPr="004C3C29">
        <w:rPr>
          <w:rFonts w:asciiTheme="majorHAnsi" w:eastAsiaTheme="minorEastAsia" w:hAnsiTheme="majorHAnsi" w:cstheme="majorHAnsi"/>
          <w:bCs/>
          <w:color w:val="auto"/>
          <w:lang w:eastAsia="en-US"/>
        </w:rPr>
        <w:t>enzioni speciali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</w:t>
      </w:r>
      <w:r w:rsidRPr="004C3C29">
        <w:rPr>
          <w:rFonts w:asciiTheme="majorHAnsi" w:eastAsiaTheme="minorEastAsia" w:hAnsiTheme="majorHAnsi" w:cstheme="majorHAnsi"/>
          <w:bCs/>
          <w:color w:val="auto"/>
          <w:lang w:eastAsia="en-US"/>
        </w:rPr>
        <w:t>in collaborazione con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</w:t>
      </w:r>
      <w:r w:rsidRPr="004C3C29">
        <w:rPr>
          <w:rFonts w:asciiTheme="majorHAnsi" w:eastAsiaTheme="minorEastAsia" w:hAnsiTheme="majorHAnsi" w:cstheme="majorHAnsi"/>
          <w:bCs/>
          <w:i/>
          <w:iCs/>
          <w:color w:val="auto"/>
          <w:lang w:eastAsia="en-US"/>
        </w:rPr>
        <w:t>Fondazione Italiana Accenture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; </w:t>
      </w:r>
      <w:proofErr w:type="spellStart"/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Networking</w:t>
      </w:r>
      <w:proofErr w:type="spellEnd"/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in </w:t>
      </w:r>
      <w:proofErr w:type="spellStart"/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Arts</w:t>
      </w:r>
      <w:proofErr w:type="spellEnd"/>
      <w:r w:rsidRPr="001C70A3">
        <w:rPr>
          <w:rFonts w:asciiTheme="majorHAnsi" w:eastAsiaTheme="minorEastAsia" w:hAnsiTheme="majorHAnsi" w:cstheme="majorHAnsi"/>
          <w:color w:val="auto"/>
          <w:lang w:eastAsia="en-US"/>
        </w:rPr>
        <w:t>,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</w:t>
      </w:r>
      <w:r w:rsidRPr="004C3C29">
        <w:rPr>
          <w:rFonts w:asciiTheme="majorHAnsi" w:eastAsiaTheme="minorEastAsia" w:hAnsiTheme="majorHAnsi" w:cstheme="majorHAnsi"/>
          <w:bCs/>
          <w:color w:val="auto"/>
          <w:lang w:eastAsia="en-US"/>
        </w:rPr>
        <w:t xml:space="preserve">al miglior progetto che </w:t>
      </w:r>
      <w:r w:rsidR="001C70A3">
        <w:rPr>
          <w:rFonts w:asciiTheme="majorHAnsi" w:eastAsiaTheme="minorEastAsia" w:hAnsiTheme="majorHAnsi" w:cstheme="majorHAnsi"/>
          <w:bCs/>
          <w:color w:val="auto"/>
          <w:lang w:eastAsia="en-US"/>
        </w:rPr>
        <w:t>ha intrapreso la buona pratica</w:t>
      </w:r>
      <w:r w:rsidRPr="004C3C29">
        <w:rPr>
          <w:rFonts w:asciiTheme="majorHAnsi" w:eastAsiaTheme="minorEastAsia" w:hAnsiTheme="majorHAnsi" w:cstheme="majorHAnsi"/>
          <w:bCs/>
          <w:color w:val="auto"/>
          <w:lang w:eastAsia="en-US"/>
        </w:rPr>
        <w:t xml:space="preserve"> di creare e governare efficacemente pool di partner privati intorno a uno specifico progetto culturale.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 </w:t>
      </w:r>
    </w:p>
    <w:p w:rsidR="009858CF" w:rsidRPr="004C3C29" w:rsidRDefault="009858CF" w:rsidP="00E44777">
      <w:pPr>
        <w:spacing w:before="0" w:line="240" w:lineRule="auto"/>
        <w:jc w:val="both"/>
        <w:rPr>
          <w:rFonts w:asciiTheme="majorHAnsi" w:eastAsiaTheme="minorEastAsia" w:hAnsiTheme="majorHAnsi" w:cstheme="majorHAnsi"/>
          <w:color w:val="0000FF"/>
          <w:u w:val="single"/>
          <w:lang w:eastAsia="en-US"/>
        </w:rPr>
      </w:pPr>
      <w:r w:rsidRPr="004C3C29">
        <w:rPr>
          <w:rFonts w:asciiTheme="majorHAnsi" w:eastAsiaTheme="minorEastAsia" w:hAnsiTheme="majorHAnsi" w:cstheme="majorHAnsi"/>
          <w:bCs/>
          <w:color w:val="auto"/>
          <w:lang w:eastAsia="en-US"/>
        </w:rPr>
        <w:t>Ai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vincitori delle tre categorie principali verranno consegnati i nuovi 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Premi d’Artista</w:t>
      </w:r>
      <w:r w:rsidR="001C70A3">
        <w:rPr>
          <w:rFonts w:asciiTheme="majorHAnsi" w:eastAsiaTheme="minorEastAsia" w:hAnsiTheme="majorHAnsi" w:cstheme="majorHAnsi"/>
          <w:color w:val="auto"/>
          <w:lang w:eastAsia="en-US"/>
        </w:rPr>
        <w:t>, mentre alle menzioni s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peciali saranno riservati 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premi formativi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, </w:t>
      </w:r>
      <w:r w:rsidRPr="001C70A3">
        <w:rPr>
          <w:rFonts w:asciiTheme="majorHAnsi" w:eastAsiaTheme="minorEastAsia" w:hAnsiTheme="majorHAnsi" w:cstheme="majorHAnsi"/>
          <w:b/>
          <w:color w:val="auto"/>
          <w:lang w:eastAsia="en-US"/>
        </w:rPr>
        <w:t>master in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 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>management e promozione culturale</w:t>
      </w:r>
      <w:r w:rsidRPr="004C3C29">
        <w:rPr>
          <w:rFonts w:asciiTheme="majorHAnsi" w:eastAsiaTheme="minorEastAsia" w:hAnsiTheme="majorHAnsi" w:cstheme="majorHAnsi"/>
          <w:color w:val="FF0000"/>
          <w:lang w:eastAsia="en-US"/>
        </w:rPr>
        <w:t xml:space="preserve"> 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offerti </w:t>
      </w:r>
      <w:r w:rsidR="004C3C29" w:rsidRPr="004C3C29">
        <w:rPr>
          <w:rFonts w:asciiTheme="majorHAnsi" w:eastAsiaTheme="minorEastAsia" w:hAnsiTheme="majorHAnsi" w:cstheme="majorHAnsi"/>
          <w:color w:val="auto"/>
          <w:lang w:eastAsia="en-US"/>
        </w:rPr>
        <w:t>da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: Fondazione </w:t>
      </w:r>
      <w:proofErr w:type="spellStart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Fitzcarraldo</w:t>
      </w:r>
      <w:proofErr w:type="spellEnd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, IULM, Il Sole24Ore Business </w:t>
      </w:r>
      <w:proofErr w:type="spellStart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School</w:t>
      </w:r>
      <w:proofErr w:type="spellEnd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, Scuola di </w:t>
      </w:r>
      <w:proofErr w:type="spellStart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Fundraising</w:t>
      </w:r>
      <w:proofErr w:type="spellEnd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 Roma, </w:t>
      </w:r>
      <w:proofErr w:type="spellStart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Upa</w:t>
      </w:r>
      <w:proofErr w:type="spellEnd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.</w:t>
      </w:r>
      <w:r w:rsidR="004C3C29"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 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I riconoscimenti saranno consegnati dal </w:t>
      </w:r>
      <w:r w:rsidRPr="001C70A3">
        <w:rPr>
          <w:rFonts w:asciiTheme="majorHAnsi" w:eastAsiaTheme="minorEastAsia" w:hAnsiTheme="majorHAnsi" w:cstheme="majorHAnsi"/>
          <w:color w:val="auto"/>
          <w:lang w:eastAsia="en-US"/>
        </w:rPr>
        <w:t>Comitato CULTURA + IMPRESA, presieduto da Francesco Moneta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, durante il workshop di premiazione previsto a Milano nel maggio 2022. Per partecipare al Premio bisogna iscriversi gratuitamente sulla piattaforma</w:t>
      </w:r>
      <w:r w:rsidRPr="004C3C29">
        <w:rPr>
          <w:rFonts w:asciiTheme="majorHAnsi" w:eastAsiaTheme="minorEastAsia" w:hAnsiTheme="majorHAnsi" w:cstheme="majorHAnsi"/>
          <w:b/>
          <w:color w:val="auto"/>
          <w:lang w:eastAsia="en-US"/>
        </w:rPr>
        <w:t xml:space="preserve"> </w:t>
      </w:r>
      <w:hyperlink r:id="rId9" w:history="1">
        <w:r w:rsidR="004C3C29" w:rsidRPr="004C3C29">
          <w:rPr>
            <w:rStyle w:val="Collegamentoipertestuale"/>
            <w:rFonts w:asciiTheme="majorHAnsi" w:eastAsiaTheme="minorEastAsia" w:hAnsiTheme="majorHAnsi" w:cstheme="majorHAnsi"/>
            <w:lang w:eastAsia="en-US"/>
          </w:rPr>
          <w:t>https://culturapiuimpresa.apply-idea360.com/</w:t>
        </w:r>
      </w:hyperlink>
      <w:r w:rsidRPr="004C3C29">
        <w:rPr>
          <w:rFonts w:asciiTheme="majorHAnsi" w:eastAsiaTheme="minorEastAsia" w:hAnsiTheme="majorHAnsi" w:cstheme="majorHAnsi"/>
          <w:color w:val="0000FF"/>
          <w:u w:val="single"/>
          <w:lang w:eastAsia="en-US"/>
        </w:rPr>
        <w:t>.</w:t>
      </w:r>
    </w:p>
    <w:p w:rsidR="004C3C29" w:rsidRPr="004C3C29" w:rsidRDefault="004C3C29" w:rsidP="00E44777">
      <w:pPr>
        <w:spacing w:before="0" w:line="240" w:lineRule="auto"/>
        <w:jc w:val="both"/>
        <w:rPr>
          <w:rFonts w:asciiTheme="majorHAnsi" w:eastAsiaTheme="minorEastAsia" w:hAnsiTheme="majorHAnsi" w:cstheme="majorHAnsi"/>
          <w:bCs/>
          <w:color w:val="auto"/>
          <w:u w:val="single"/>
          <w:lang w:eastAsia="en-US"/>
        </w:rPr>
      </w:pPr>
    </w:p>
    <w:p w:rsidR="009858CF" w:rsidRPr="004C3C29" w:rsidRDefault="009858CF" w:rsidP="00E44777">
      <w:pPr>
        <w:spacing w:before="0" w:line="240" w:lineRule="auto"/>
        <w:jc w:val="both"/>
        <w:rPr>
          <w:rFonts w:asciiTheme="majorHAnsi" w:eastAsiaTheme="minorEastAsia" w:hAnsiTheme="majorHAnsi" w:cstheme="majorHAnsi"/>
          <w:color w:val="auto"/>
          <w:lang w:eastAsia="en-US"/>
        </w:rPr>
      </w:pP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I patrocinatori del Premio CULTURA + IMPRESA 2021-2022 sono</w:t>
      </w:r>
      <w:r w:rsidR="004C3C29" w:rsidRPr="004C3C29">
        <w:rPr>
          <w:rFonts w:asciiTheme="majorHAnsi" w:eastAsiaTheme="minorEastAsia" w:hAnsiTheme="majorHAnsi" w:cstheme="majorHAnsi"/>
          <w:color w:val="auto"/>
          <w:lang w:eastAsia="en-US"/>
        </w:rPr>
        <w:t>: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 Comune di Milano, Ministero della Cultura, ACRI, ALES, ANCI, </w:t>
      </w:r>
      <w:proofErr w:type="spellStart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Artissima</w:t>
      </w:r>
      <w:proofErr w:type="spellEnd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, </w:t>
      </w:r>
      <w:proofErr w:type="spellStart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Assif</w:t>
      </w:r>
      <w:proofErr w:type="spellEnd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, </w:t>
      </w:r>
      <w:proofErr w:type="spellStart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Assifero</w:t>
      </w:r>
      <w:proofErr w:type="spellEnd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, </w:t>
      </w:r>
      <w:proofErr w:type="spellStart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Federculture</w:t>
      </w:r>
      <w:proofErr w:type="spellEnd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, FERPI, Fondazione Italiana Accenture, Patrimonio Cultura, </w:t>
      </w:r>
      <w:proofErr w:type="spellStart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Prioritalia</w:t>
      </w:r>
      <w:proofErr w:type="spellEnd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, Salone della CSR e dell’Innovazione Sociale, </w:t>
      </w:r>
      <w:proofErr w:type="spellStart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Sodalitas</w:t>
      </w:r>
      <w:proofErr w:type="spellEnd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, UNA. </w:t>
      </w:r>
      <w:r w:rsidR="0056393C">
        <w:rPr>
          <w:rFonts w:asciiTheme="majorHAnsi" w:eastAsiaTheme="minorEastAsia" w:hAnsiTheme="majorHAnsi" w:cstheme="majorHAnsi"/>
          <w:color w:val="auto"/>
          <w:lang w:eastAsia="en-US"/>
        </w:rPr>
        <w:t>Con le m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edia partnership</w:t>
      </w:r>
      <w:r w:rsidR="0056393C">
        <w:rPr>
          <w:rFonts w:asciiTheme="majorHAnsi" w:eastAsiaTheme="minorEastAsia" w:hAnsiTheme="majorHAnsi" w:cstheme="majorHAnsi"/>
          <w:color w:val="auto"/>
          <w:lang w:eastAsia="en-US"/>
        </w:rPr>
        <w:t xml:space="preserve"> di</w:t>
      </w:r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: </w:t>
      </w:r>
      <w:proofErr w:type="spellStart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AgCult</w:t>
      </w:r>
      <w:proofErr w:type="spellEnd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 xml:space="preserve">, </w:t>
      </w:r>
      <w:proofErr w:type="spellStart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Artribune</w:t>
      </w:r>
      <w:proofErr w:type="spellEnd"/>
      <w:r w:rsidRPr="004C3C29">
        <w:rPr>
          <w:rFonts w:asciiTheme="majorHAnsi" w:eastAsiaTheme="minorEastAsia" w:hAnsiTheme="majorHAnsi" w:cstheme="majorHAnsi"/>
          <w:color w:val="auto"/>
          <w:lang w:eastAsia="en-US"/>
        </w:rPr>
        <w:t>, Il Giornale dell’Arte.</w:t>
      </w:r>
    </w:p>
    <w:p w:rsidR="007006ED" w:rsidRDefault="007006ED" w:rsidP="00E44777">
      <w:pPr>
        <w:spacing w:before="0" w:line="240" w:lineRule="auto"/>
        <w:jc w:val="both"/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</w:pPr>
    </w:p>
    <w:p w:rsidR="00FD56CB" w:rsidRPr="007006ED" w:rsidRDefault="007006ED" w:rsidP="00E44777">
      <w:pPr>
        <w:spacing w:before="0" w:line="240" w:lineRule="auto"/>
        <w:jc w:val="both"/>
        <w:rPr>
          <w:rFonts w:asciiTheme="majorHAnsi" w:eastAsiaTheme="minorEastAsia" w:hAnsiTheme="majorHAnsi" w:cstheme="majorHAnsi"/>
          <w:b/>
          <w:i/>
          <w:color w:val="auto"/>
          <w:sz w:val="20"/>
          <w:szCs w:val="20"/>
          <w:lang w:eastAsia="en-US"/>
        </w:rPr>
      </w:pPr>
      <w:r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  <w:t>Ufficio Stampa: Federico Manzoni -</w:t>
      </w:r>
      <w:r w:rsidR="009858CF" w:rsidRPr="007006ED">
        <w:rPr>
          <w:rFonts w:asciiTheme="majorHAnsi" w:eastAsiaTheme="minorEastAsia" w:hAnsiTheme="majorHAnsi" w:cstheme="majorHAnsi"/>
          <w:i/>
          <w:color w:val="auto"/>
          <w:sz w:val="20"/>
          <w:szCs w:val="20"/>
          <w:lang w:eastAsia="en-US"/>
        </w:rPr>
        <w:tab/>
      </w:r>
      <w:hyperlink r:id="rId10" w:history="1">
        <w:r w:rsidR="009858CF" w:rsidRPr="007006ED">
          <w:rPr>
            <w:rFonts w:asciiTheme="majorHAnsi" w:eastAsiaTheme="minorEastAsia" w:hAnsiTheme="majorHAnsi" w:cstheme="majorHAnsi"/>
            <w:i/>
            <w:color w:val="0000FF"/>
            <w:sz w:val="20"/>
            <w:szCs w:val="20"/>
            <w:u w:val="single"/>
            <w:lang w:eastAsia="en-US"/>
          </w:rPr>
          <w:t>federico.manzoni@theroundtable.it</w:t>
        </w:r>
      </w:hyperlink>
      <w:r w:rsidR="009858CF" w:rsidRPr="007006ED"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  <w:t xml:space="preserve"> </w:t>
      </w:r>
      <w:r w:rsidR="009858CF" w:rsidRPr="007006ED">
        <w:rPr>
          <w:rFonts w:asciiTheme="majorHAnsi" w:eastAsiaTheme="minorEastAsia" w:hAnsiTheme="majorHAnsi" w:cstheme="majorHAnsi"/>
          <w:i/>
          <w:color w:val="auto"/>
          <w:sz w:val="20"/>
          <w:szCs w:val="20"/>
          <w:lang w:eastAsia="en-US"/>
        </w:rPr>
        <w:t xml:space="preserve">- </w:t>
      </w:r>
      <w:r w:rsidR="009858CF" w:rsidRPr="007006ED">
        <w:rPr>
          <w:rFonts w:asciiTheme="majorHAnsi" w:eastAsia="MS Mincho" w:hAnsiTheme="majorHAnsi" w:cstheme="majorHAnsi"/>
          <w:i/>
          <w:color w:val="auto"/>
          <w:sz w:val="20"/>
          <w:szCs w:val="20"/>
          <w:lang w:eastAsia="en-US"/>
        </w:rPr>
        <w:t xml:space="preserve">334 1992054 </w:t>
      </w:r>
    </w:p>
    <w:sectPr w:rsidR="00FD56CB" w:rsidRPr="007006ED" w:rsidSect="00E44777">
      <w:headerReference w:type="even" r:id="rId11"/>
      <w:footerReference w:type="even" r:id="rId12"/>
      <w:headerReference w:type="first" r:id="rId13"/>
      <w:footerReference w:type="first" r:id="rId14"/>
      <w:pgSz w:w="12240" w:h="15840"/>
      <w:pgMar w:top="451" w:right="616" w:bottom="1080" w:left="709" w:header="993" w:footer="39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5D" w:rsidRDefault="001C0A5D">
      <w:pPr>
        <w:spacing w:before="0" w:line="240" w:lineRule="auto"/>
      </w:pPr>
      <w:r>
        <w:separator/>
      </w:r>
    </w:p>
  </w:endnote>
  <w:endnote w:type="continuationSeparator" w:id="0">
    <w:p w:rsidR="001C0A5D" w:rsidRDefault="001C0A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CB" w:rsidRDefault="00FD56CB">
    <w:pPr>
      <w:spacing w:line="300" w:lineRule="auto"/>
      <w:jc w:val="center"/>
      <w:rPr>
        <w:rFonts w:ascii="Montserrat" w:eastAsia="Montserrat" w:hAnsi="Montserrat" w:cs="Montserrat"/>
        <w:color w:val="000000"/>
        <w:sz w:val="14"/>
        <w:szCs w:val="14"/>
      </w:rPr>
    </w:pPr>
  </w:p>
  <w:p w:rsidR="00FD56CB" w:rsidRDefault="00FD56CB">
    <w:pPr>
      <w:spacing w:line="300" w:lineRule="auto"/>
      <w:jc w:val="center"/>
      <w:rPr>
        <w:rFonts w:ascii="Montserrat" w:eastAsia="Montserrat" w:hAnsi="Montserrat" w:cs="Montserrat"/>
        <w:color w:val="000000"/>
        <w:sz w:val="14"/>
        <w:szCs w:val="14"/>
      </w:rPr>
    </w:pPr>
  </w:p>
  <w:p w:rsidR="00FD56CB" w:rsidRDefault="00FD56CB">
    <w:pPr>
      <w:spacing w:line="300" w:lineRule="auto"/>
      <w:jc w:val="center"/>
      <w:rPr>
        <w:rFonts w:ascii="Montserrat" w:eastAsia="Montserrat" w:hAnsi="Montserrat" w:cs="Montserrat"/>
        <w:color w:val="000000"/>
        <w:sz w:val="14"/>
        <w:szCs w:val="14"/>
      </w:rPr>
    </w:pPr>
  </w:p>
  <w:p w:rsidR="00FD56CB" w:rsidRDefault="00FD56CB">
    <w:pPr>
      <w:spacing w:line="300" w:lineRule="auto"/>
      <w:jc w:val="center"/>
      <w:rPr>
        <w:rFonts w:ascii="Montserrat" w:eastAsia="Montserrat" w:hAnsi="Montserrat" w:cs="Montserrat"/>
        <w:color w:val="000000"/>
        <w:sz w:val="14"/>
        <w:szCs w:val="14"/>
      </w:rPr>
    </w:pPr>
  </w:p>
  <w:p w:rsidR="00FD56CB" w:rsidRDefault="006125B6">
    <w:pPr>
      <w:spacing w:line="300" w:lineRule="auto"/>
      <w:jc w:val="center"/>
    </w:pPr>
    <w:r>
      <w:rPr>
        <w:rFonts w:ascii="Montserrat" w:eastAsia="Montserrat" w:hAnsi="Montserrat" w:cs="Montserrat"/>
        <w:color w:val="000000"/>
        <w:sz w:val="14"/>
        <w:szCs w:val="14"/>
      </w:rPr>
      <w:t xml:space="preserve">Comitato </w:t>
    </w:r>
    <w:r>
      <w:rPr>
        <w:rFonts w:ascii="Montserrat" w:eastAsia="Montserrat" w:hAnsi="Montserrat" w:cs="Montserrat"/>
        <w:color w:val="F28F11"/>
        <w:sz w:val="14"/>
        <w:szCs w:val="14"/>
      </w:rPr>
      <w:t>CULTURA + IMPRESA</w:t>
    </w:r>
    <w:r>
      <w:rPr>
        <w:rFonts w:ascii="Montserrat" w:eastAsia="Montserrat" w:hAnsi="Montserrat" w:cs="Montserrat"/>
        <w:color w:val="000000"/>
        <w:sz w:val="14"/>
        <w:szCs w:val="14"/>
      </w:rPr>
      <w:t xml:space="preserve"> – </w:t>
    </w:r>
    <w:proofErr w:type="spellStart"/>
    <w:r>
      <w:rPr>
        <w:rFonts w:ascii="Montserrat" w:eastAsia="Montserrat" w:hAnsi="Montserrat" w:cs="Montserrat"/>
        <w:color w:val="000000"/>
        <w:sz w:val="14"/>
        <w:szCs w:val="14"/>
      </w:rPr>
      <w:t>Milano-</w:t>
    </w:r>
    <w:proofErr w:type="spellEnd"/>
    <w:r>
      <w:rPr>
        <w:rFonts w:ascii="Montserrat" w:eastAsia="Montserrat" w:hAnsi="Montserrat" w:cs="Montserrat"/>
        <w:color w:val="000000"/>
        <w:sz w:val="14"/>
        <w:szCs w:val="14"/>
      </w:rPr>
      <w:t xml:space="preserve"> Roma – tel. 02.83.42.25.84 – </w:t>
    </w:r>
    <w:proofErr w:type="spellStart"/>
    <w:r>
      <w:rPr>
        <w:rFonts w:ascii="Montserrat" w:eastAsia="Montserrat" w:hAnsi="Montserrat" w:cs="Montserrat"/>
        <w:color w:val="000000"/>
        <w:sz w:val="14"/>
        <w:szCs w:val="14"/>
      </w:rPr>
      <w:t>email</w:t>
    </w:r>
    <w:proofErr w:type="spellEnd"/>
    <w:r>
      <w:rPr>
        <w:rFonts w:ascii="Montserrat" w:eastAsia="Montserrat" w:hAnsi="Montserrat" w:cs="Montserrat"/>
        <w:color w:val="000000"/>
        <w:sz w:val="14"/>
        <w:szCs w:val="14"/>
      </w:rPr>
      <w:t xml:space="preserve">: </w:t>
    </w:r>
    <w:hyperlink r:id="rId1">
      <w:r>
        <w:rPr>
          <w:rFonts w:ascii="Montserrat" w:eastAsia="Montserrat" w:hAnsi="Montserrat" w:cs="Montserrat"/>
          <w:color w:val="1155CC"/>
          <w:sz w:val="14"/>
          <w:szCs w:val="14"/>
          <w:u w:val="single"/>
        </w:rPr>
        <w:t>premio@culturapiuimpresa.it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CB" w:rsidRDefault="00FD56CB">
    <w:pPr>
      <w:spacing w:line="300" w:lineRule="auto"/>
      <w:jc w:val="center"/>
      <w:rPr>
        <w:rFonts w:ascii="Montserrat" w:eastAsia="Montserrat" w:hAnsi="Montserrat" w:cs="Montserrat"/>
        <w:color w:val="000000"/>
        <w:sz w:val="14"/>
        <w:szCs w:val="14"/>
      </w:rPr>
    </w:pPr>
  </w:p>
  <w:p w:rsidR="00FD56CB" w:rsidRDefault="00FD56CB">
    <w:pPr>
      <w:spacing w:line="300" w:lineRule="auto"/>
      <w:jc w:val="center"/>
      <w:rPr>
        <w:rFonts w:ascii="Montserrat" w:eastAsia="Montserrat" w:hAnsi="Montserrat" w:cs="Montserrat"/>
        <w:color w:val="000000"/>
        <w:sz w:val="14"/>
        <w:szCs w:val="14"/>
      </w:rPr>
    </w:pPr>
  </w:p>
  <w:p w:rsidR="00FD56CB" w:rsidRDefault="00FD56CB">
    <w:pPr>
      <w:spacing w:line="300" w:lineRule="auto"/>
      <w:jc w:val="center"/>
      <w:rPr>
        <w:rFonts w:ascii="Montserrat" w:eastAsia="Montserrat" w:hAnsi="Montserrat" w:cs="Montserrat"/>
        <w:color w:val="000000"/>
        <w:sz w:val="14"/>
        <w:szCs w:val="14"/>
      </w:rPr>
    </w:pPr>
  </w:p>
  <w:p w:rsidR="00FD56CB" w:rsidRDefault="007006ED">
    <w:pPr>
      <w:spacing w:line="300" w:lineRule="auto"/>
      <w:jc w:val="center"/>
      <w:rPr>
        <w:rFonts w:ascii="Montserrat" w:eastAsia="Montserrat" w:hAnsi="Montserrat" w:cs="Montserrat"/>
        <w:color w:val="000000"/>
        <w:sz w:val="14"/>
        <w:szCs w:val="14"/>
      </w:rPr>
    </w:pPr>
    <w:r w:rsidRPr="007006ED">
      <w:rPr>
        <w:rFonts w:ascii="Montserrat" w:eastAsia="Montserrat" w:hAnsi="Montserrat" w:cs="Montserrat"/>
        <w:color w:val="000000"/>
        <w:sz w:val="14"/>
        <w:szCs w:val="14"/>
      </w:rPr>
      <w:drawing>
        <wp:anchor distT="114300" distB="114300" distL="114300" distR="114300" simplePos="0" relativeHeight="251663360" behindDoc="0" locked="0" layoutInCell="1" allowOverlap="1">
          <wp:simplePos x="0" y="0"/>
          <wp:positionH relativeFrom="page">
            <wp:posOffset>447675</wp:posOffset>
          </wp:positionH>
          <wp:positionV relativeFrom="page">
            <wp:posOffset>8534400</wp:posOffset>
          </wp:positionV>
          <wp:extent cx="6981825" cy="962025"/>
          <wp:effectExtent l="0" t="0" r="9525" b="9525"/>
          <wp:wrapTopAndBottom distT="114300" distB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/>
                  <a:srcRect t="9314" b="9314"/>
                  <a:stretch>
                    <a:fillRect/>
                  </a:stretch>
                </pic:blipFill>
                <pic:spPr>
                  <a:xfrm>
                    <a:off x="0" y="0"/>
                    <a:ext cx="69818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D56CB" w:rsidRDefault="006125B6">
    <w:pPr>
      <w:spacing w:line="300" w:lineRule="auto"/>
      <w:jc w:val="center"/>
      <w:rPr>
        <w:rFonts w:ascii="Montserrat" w:eastAsia="Montserrat" w:hAnsi="Montserrat" w:cs="Montserrat"/>
        <w:color w:val="000000"/>
        <w:sz w:val="14"/>
        <w:szCs w:val="14"/>
      </w:rPr>
    </w:pPr>
    <w:r>
      <w:rPr>
        <w:rFonts w:ascii="Montserrat" w:eastAsia="Montserrat" w:hAnsi="Montserrat" w:cs="Montserrat"/>
        <w:color w:val="000000"/>
        <w:sz w:val="14"/>
        <w:szCs w:val="14"/>
      </w:rPr>
      <w:t xml:space="preserve">Comitato </w:t>
    </w:r>
    <w:r>
      <w:rPr>
        <w:rFonts w:ascii="Montserrat" w:eastAsia="Montserrat" w:hAnsi="Montserrat" w:cs="Montserrat"/>
        <w:color w:val="F28F11"/>
        <w:sz w:val="14"/>
        <w:szCs w:val="14"/>
      </w:rPr>
      <w:t>CULTURA + IMPRESA</w:t>
    </w:r>
    <w:r>
      <w:rPr>
        <w:rFonts w:ascii="Montserrat" w:eastAsia="Montserrat" w:hAnsi="Montserrat" w:cs="Montserrat"/>
        <w:color w:val="000000"/>
        <w:sz w:val="14"/>
        <w:szCs w:val="14"/>
      </w:rPr>
      <w:t xml:space="preserve"> – </w:t>
    </w:r>
    <w:proofErr w:type="spellStart"/>
    <w:r>
      <w:rPr>
        <w:rFonts w:ascii="Montserrat" w:eastAsia="Montserrat" w:hAnsi="Montserrat" w:cs="Montserrat"/>
        <w:color w:val="000000"/>
        <w:sz w:val="14"/>
        <w:szCs w:val="14"/>
      </w:rPr>
      <w:t>Milano-</w:t>
    </w:r>
    <w:proofErr w:type="spellEnd"/>
    <w:r>
      <w:rPr>
        <w:rFonts w:ascii="Montserrat" w:eastAsia="Montserrat" w:hAnsi="Montserrat" w:cs="Montserrat"/>
        <w:color w:val="000000"/>
        <w:sz w:val="14"/>
        <w:szCs w:val="14"/>
      </w:rPr>
      <w:t xml:space="preserve"> Roma – tel. 02.83.42.25.84 – </w:t>
    </w:r>
    <w:proofErr w:type="spellStart"/>
    <w:r>
      <w:rPr>
        <w:rFonts w:ascii="Montserrat" w:eastAsia="Montserrat" w:hAnsi="Montserrat" w:cs="Montserrat"/>
        <w:color w:val="000000"/>
        <w:sz w:val="14"/>
        <w:szCs w:val="14"/>
      </w:rPr>
      <w:t>email</w:t>
    </w:r>
    <w:proofErr w:type="spellEnd"/>
    <w:r>
      <w:rPr>
        <w:rFonts w:ascii="Montserrat" w:eastAsia="Montserrat" w:hAnsi="Montserrat" w:cs="Montserrat"/>
        <w:color w:val="000000"/>
        <w:sz w:val="14"/>
        <w:szCs w:val="14"/>
      </w:rPr>
      <w:t xml:space="preserve">: </w:t>
    </w:r>
    <w:hyperlink r:id="rId2">
      <w:r>
        <w:rPr>
          <w:rFonts w:ascii="Montserrat" w:eastAsia="Montserrat" w:hAnsi="Montserrat" w:cs="Montserrat"/>
          <w:color w:val="1155CC"/>
          <w:sz w:val="14"/>
          <w:szCs w:val="14"/>
          <w:u w:val="single"/>
        </w:rPr>
        <w:t>premio@culturapiuimpresa.it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5D" w:rsidRDefault="001C0A5D">
      <w:pPr>
        <w:spacing w:before="0" w:line="240" w:lineRule="auto"/>
      </w:pPr>
      <w:r>
        <w:separator/>
      </w:r>
    </w:p>
  </w:footnote>
  <w:footnote w:type="continuationSeparator" w:id="0">
    <w:p w:rsidR="001C0A5D" w:rsidRDefault="001C0A5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CB" w:rsidRDefault="007006ED"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-1840865</wp:posOffset>
          </wp:positionH>
          <wp:positionV relativeFrom="paragraph">
            <wp:posOffset>198120</wp:posOffset>
          </wp:positionV>
          <wp:extent cx="9448800" cy="95250"/>
          <wp:effectExtent l="19050" t="0" r="0" b="0"/>
          <wp:wrapNone/>
          <wp:docPr id="113" name="image3.jpg" descr="linea oriz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inea orizzontale"/>
                  <pic:cNvPicPr preferRelativeResize="0"/>
                </pic:nvPicPr>
                <pic:blipFill>
                  <a:blip r:embed="rId1"/>
                  <a:srcRect t="7142" b="7142"/>
                  <a:stretch>
                    <a:fillRect/>
                  </a:stretch>
                </pic:blipFill>
                <pic:spPr>
                  <a:xfrm>
                    <a:off x="0" y="0"/>
                    <a:ext cx="9448800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125B6">
      <w:rPr>
        <w:noProof/>
      </w:rPr>
      <w:drawing>
        <wp:anchor distT="19050" distB="19050" distL="19050" distR="19050" simplePos="0" relativeHeight="251660288" behindDoc="0" locked="0" layoutInCell="1" allowOverlap="1">
          <wp:simplePos x="0" y="0"/>
          <wp:positionH relativeFrom="page">
            <wp:posOffset>-9524</wp:posOffset>
          </wp:positionH>
          <wp:positionV relativeFrom="page">
            <wp:posOffset>95250</wp:posOffset>
          </wp:positionV>
          <wp:extent cx="7793294" cy="735013"/>
          <wp:effectExtent l="19050" t="0" r="0" b="0"/>
          <wp:wrapTopAndBottom distT="19050" distB="19050"/>
          <wp:docPr id="1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3294" cy="735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CB" w:rsidRDefault="00E44777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-2109470</wp:posOffset>
          </wp:positionH>
          <wp:positionV relativeFrom="paragraph">
            <wp:posOffset>201930</wp:posOffset>
          </wp:positionV>
          <wp:extent cx="9445625" cy="95250"/>
          <wp:effectExtent l="0" t="0" r="0" b="0"/>
          <wp:wrapTopAndBottom distT="0" distB="0"/>
          <wp:docPr id="114" name="image3.jpg" descr="linea oriz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inea orizzontale"/>
                  <pic:cNvPicPr preferRelativeResize="0"/>
                </pic:nvPicPr>
                <pic:blipFill>
                  <a:blip r:embed="rId1"/>
                  <a:srcRect t="7142" b="7142"/>
                  <a:stretch>
                    <a:fillRect/>
                  </a:stretch>
                </pic:blipFill>
                <pic:spPr>
                  <a:xfrm>
                    <a:off x="0" y="0"/>
                    <a:ext cx="94456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125B6">
      <w:rPr>
        <w:noProof/>
      </w:rPr>
      <w:drawing>
        <wp:anchor distT="19050" distB="19050" distL="19050" distR="19050" simplePos="0" relativeHeight="251658240" behindDoc="0" locked="0" layoutInCell="1" allowOverlap="1">
          <wp:simplePos x="0" y="0"/>
          <wp:positionH relativeFrom="page">
            <wp:posOffset>-9524</wp:posOffset>
          </wp:positionH>
          <wp:positionV relativeFrom="page">
            <wp:posOffset>95250</wp:posOffset>
          </wp:positionV>
          <wp:extent cx="7793294" cy="735013"/>
          <wp:effectExtent l="0" t="0" r="0" b="0"/>
          <wp:wrapTopAndBottom distT="19050" distB="19050"/>
          <wp:docPr id="1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3294" cy="735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D56CB"/>
    <w:rsid w:val="001C0A5D"/>
    <w:rsid w:val="001C70A3"/>
    <w:rsid w:val="003179E3"/>
    <w:rsid w:val="004C3C29"/>
    <w:rsid w:val="00562171"/>
    <w:rsid w:val="0056393C"/>
    <w:rsid w:val="006021CF"/>
    <w:rsid w:val="006125B6"/>
    <w:rsid w:val="006E6877"/>
    <w:rsid w:val="007006ED"/>
    <w:rsid w:val="009858CF"/>
    <w:rsid w:val="00C1506D"/>
    <w:rsid w:val="00E44777"/>
    <w:rsid w:val="00FD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" w:eastAsia="Proxima Nova" w:hAnsi="Proxima Nova" w:cs="Proxima Nova"/>
        <w:color w:val="353744"/>
        <w:sz w:val="22"/>
        <w:szCs w:val="22"/>
        <w:lang w:val="it-IT" w:eastAsia="it-IT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9E3"/>
  </w:style>
  <w:style w:type="paragraph" w:styleId="Titolo1">
    <w:name w:val="heading 1"/>
    <w:basedOn w:val="Normale"/>
    <w:next w:val="Normale"/>
    <w:uiPriority w:val="9"/>
    <w:qFormat/>
    <w:rsid w:val="003179E3"/>
    <w:pPr>
      <w:spacing w:before="480" w:line="240" w:lineRule="auto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rsid w:val="003179E3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3179E3"/>
    <w:pPr>
      <w:spacing w:line="240" w:lineRule="auto"/>
      <w:outlineLvl w:val="2"/>
    </w:pPr>
    <w:rPr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179E3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3179E3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179E3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179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3179E3"/>
    <w:pPr>
      <w:spacing w:before="320" w:line="240" w:lineRule="auto"/>
    </w:pPr>
    <w:rPr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3179E3"/>
    <w:pPr>
      <w:spacing w:before="0" w:line="240" w:lineRule="auto"/>
    </w:pPr>
    <w:rPr>
      <w:color w:val="666666"/>
      <w:sz w:val="26"/>
      <w:szCs w:val="26"/>
    </w:rPr>
  </w:style>
  <w:style w:type="table" w:customStyle="1" w:styleId="a">
    <w:basedOn w:val="TableNormal"/>
    <w:rsid w:val="003179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4777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777"/>
  </w:style>
  <w:style w:type="paragraph" w:styleId="Pidipagina">
    <w:name w:val="footer"/>
    <w:basedOn w:val="Normale"/>
    <w:link w:val="PidipaginaCarattere"/>
    <w:uiPriority w:val="99"/>
    <w:unhideWhenUsed/>
    <w:rsid w:val="00E44777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777"/>
  </w:style>
  <w:style w:type="character" w:styleId="Collegamentoipertestuale">
    <w:name w:val="Hyperlink"/>
    <w:basedOn w:val="Carpredefinitoparagrafo"/>
    <w:uiPriority w:val="99"/>
    <w:unhideWhenUsed/>
    <w:rsid w:val="004C3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piuimpresa.apply-idea360.com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culturapiuimpresa.apply-idea360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federico.manzoni@theroundtable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ulturapiuimpresa.apply-idea360.com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mio@culturapiuimpres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mio@culturapiuimpresa.i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 Manzoni</cp:lastModifiedBy>
  <cp:revision>5</cp:revision>
  <dcterms:created xsi:type="dcterms:W3CDTF">2022-02-23T10:56:00Z</dcterms:created>
  <dcterms:modified xsi:type="dcterms:W3CDTF">2022-02-23T11:06:00Z</dcterms:modified>
</cp:coreProperties>
</file>