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1D" w:rsidRDefault="00F8171D" w:rsidP="00F8171D">
      <w:r>
        <w:t xml:space="preserve">IL Sole 24 ore - </w:t>
      </w:r>
      <w:r>
        <w:t>2 marzo 2016</w:t>
      </w:r>
    </w:p>
    <w:p w:rsidR="00F8171D" w:rsidRPr="00F8171D" w:rsidRDefault="00F8171D" w:rsidP="00F8171D">
      <w:pPr>
        <w:rPr>
          <w:b/>
        </w:rPr>
      </w:pPr>
      <w:r w:rsidRPr="00F8171D">
        <w:rPr>
          <w:b/>
        </w:rPr>
        <w:t>“</w:t>
      </w:r>
      <w:r w:rsidRPr="00F8171D">
        <w:rPr>
          <w:b/>
        </w:rPr>
        <w:t xml:space="preserve">Investire su </w:t>
      </w:r>
      <w:proofErr w:type="spellStart"/>
      <w:r w:rsidRPr="00F8171D">
        <w:rPr>
          <w:b/>
        </w:rPr>
        <w:t>humanities</w:t>
      </w:r>
      <w:proofErr w:type="spellEnd"/>
      <w:r w:rsidRPr="00F8171D">
        <w:rPr>
          <w:b/>
        </w:rPr>
        <w:t xml:space="preserve"> e coesione sociale</w:t>
      </w:r>
      <w:r w:rsidRPr="00F8171D">
        <w:rPr>
          <w:b/>
        </w:rPr>
        <w:t>”</w:t>
      </w:r>
    </w:p>
    <w:p w:rsidR="003638B3" w:rsidRDefault="00F8171D" w:rsidP="00F8171D">
      <w:r>
        <w:t xml:space="preserve">di Luigino Bruni </w:t>
      </w:r>
    </w:p>
    <w:p w:rsidR="00F8171D" w:rsidRDefault="00F8171D" w:rsidP="00F8171D">
      <w:r>
        <w:t xml:space="preserve">L'economia di un Paese dipende soprattutto dai suoi capitali. Nella seconda metà del XX secolo, l'Italia è stata capace di un vero e proprio miracolo economico e civile perché disponeva di capitali sociali, morali, spirituali, comunitari, che il sistema nel suo insieme fu capace di “mettere a reddito”. Non avremmo trasformato un paese a povertà diffusa in una delle potenze economiche mondiali senza quei patrimoni (il dono dei padri: </w:t>
      </w:r>
      <w:proofErr w:type="spellStart"/>
      <w:r>
        <w:t>patres</w:t>
      </w:r>
      <w:proofErr w:type="spellEnd"/>
      <w:r>
        <w:t xml:space="preserve"> </w:t>
      </w:r>
      <w:proofErr w:type="spellStart"/>
      <w:r>
        <w:t>munus</w:t>
      </w:r>
      <w:proofErr w:type="spellEnd"/>
      <w:r>
        <w:t>) fatti di virtù civili, di valore del sacrifici, di fede, di ideali; non avremmo triplicato negli anni Settanta il numero delle imprese (da 300mila a un milione) senza l'etica contadina e artigianale del lavoro ben fatto. Senza dimenticare quel capitale immenso fatto di cura e accudimento delle donne: un patrimonio enorme, non riconosciuto e non remunerato.</w:t>
      </w:r>
    </w:p>
    <w:p w:rsidR="00F8171D" w:rsidRDefault="00F8171D" w:rsidP="00F8171D">
      <w:r>
        <w:t xml:space="preserve">Oggi l'Italia del XXI secolo fa una grande fatica a produrre flussi economici (e tra questi occupazione e </w:t>
      </w:r>
      <w:proofErr w:type="spellStart"/>
      <w:r>
        <w:t>Pil</w:t>
      </w:r>
      <w:proofErr w:type="spellEnd"/>
      <w:r>
        <w:t>) perché ha deteriorato e logorato i suoi capitali, non solo quelli industriali, ma anche e soprattutto i suoi capitali sociali, civili, morali. E se non ricominciamo a vedere, misurare, accudire, manutenere, ricostituire gli stock, i flussi saranno sempre più scarsi. Gli interventi nei capitali, però, non seguono il ciclo politico-elettorale dei paesi. I frutti che generano si vedono nel lungo periodo, e a raccoglierli non solo quelli che hanno piantato gli alberi. Ecco perché la cultura politica dei tempi ordinari non è capace di ricostruire i capitali, ma solo di misurare e spingere i flussi. E così si comporta come quell'apicoltore che, di fronte alla diminuzione del miele nelle arnie, continua a incentivare le api e non si accorge che il problema sta nel deterioramento dei fiori e delle piante nel territorio circostante. Se volesse veramente aumentare il miele, dovrebbe uscire dalla sua azienda e mettersi a piantare nuovi alberi da frutto.</w:t>
      </w:r>
    </w:p>
    <w:p w:rsidR="00F8171D" w:rsidRDefault="00F8171D" w:rsidP="00F8171D">
      <w:r>
        <w:t xml:space="preserve">Oggi l'Italia non tornerà protagonista nella scena economica mondiale ed europea se non inizierà ad investire, diversamente e di più di quanto non stia facendo da decenni, nei luoghi dove si formano i capitali morali e civili della gente. La scuola, e l'università in primis, in una società moderna – ce lo dice una filosofa laicissima come Martha </w:t>
      </w:r>
      <w:proofErr w:type="spellStart"/>
      <w:r>
        <w:t>Nussbaum</w:t>
      </w:r>
      <w:proofErr w:type="spellEnd"/>
      <w:r>
        <w:t xml:space="preserve">, non solo papa Francesco – deve intensificare la formazione umanistica dei giovani, la storia, la letteratura, la poesia, l'arte, perché è lì che si rigenerano i grandi codici simbolici generativi anche di flussi economici. Le tecniche e gli strumenti che stanno inondando scuola e università non sono la priorità dell'educazione, anche perché con la velocità che conosce il nostro tempo, nessuna tecnica è capace di insegnare veramente un mestiere, che sempre più si impara facendolo. Una politica veramente per il bene comune non dovrebbe ridurre arte e </w:t>
      </w:r>
      <w:proofErr w:type="spellStart"/>
      <w:r>
        <w:t>humanities</w:t>
      </w:r>
      <w:proofErr w:type="spellEnd"/>
      <w:r>
        <w:t xml:space="preserve"> nella formazione dei nostri giovani (come sta facendo), ma incrementarle, con tutte le (poche) energie morali che ancora le restano.</w:t>
      </w:r>
    </w:p>
    <w:p w:rsidR="00F8171D" w:rsidRDefault="00F8171D" w:rsidP="00F8171D">
      <w:r>
        <w:t>E poi bisognerebbe lavorare di più sulla coesione sociale, che è l'intreccio dei capitali civili di un popolo. La crescente diseguaglianza distrugge la coesione sociale, come la distrugge la riduzione degli spazi pubblici abitati, o la proliferazione dell'azzardo.</w:t>
      </w:r>
    </w:p>
    <w:p w:rsidR="00F8171D" w:rsidRDefault="00F8171D" w:rsidP="00F8171D">
      <w:r>
        <w:t xml:space="preserve">Abbiamo bisogno di innovazioni economiche e sociali. Ma, giova ricordarlo, il primo e più antico uso della parola innovazione è botanico: c'è innovazione quando un ramo emette un nuovo bocciolo. L'albero innova fiorendo, generando nuova vita. Non si innova, allora, senza radici, buona terra, albero, rami. E senza la mano e la cura del contadino o del giardiniere. Le innovazioni necessarie alla nostra economia hanno bisogno di molte cose, tra queste buona finanza e buone banche. Ma prima vengono le radici e la fertilità dell'humus. Torneremo ad innovare veramente se cureremo le radici e l'humus inaridito e se avremo mani </w:t>
      </w:r>
      <w:r>
        <w:lastRenderedPageBreak/>
        <w:t>esperte e generose, compresa le mani del mercato e quella pubblica. Altrimenti continueremo a vedere le arnie vuote e ce la prenderemo con le api.</w:t>
      </w:r>
    </w:p>
    <w:p w:rsidR="00AF08ED" w:rsidRDefault="00AF08ED" w:rsidP="00F8171D"/>
    <w:p w:rsidR="00F8171D" w:rsidRDefault="00F8171D" w:rsidP="00F8171D">
      <w:bookmarkStart w:id="0" w:name="_GoBack"/>
      <w:bookmarkEnd w:id="0"/>
      <w:r>
        <w:t>L'autore è professore di Economia politica alla Lumsa di Roma e autore di diversi testi chiave sull'economia civile</w:t>
      </w:r>
    </w:p>
    <w:sectPr w:rsidR="00F81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36"/>
    <w:rsid w:val="0026402A"/>
    <w:rsid w:val="0032063A"/>
    <w:rsid w:val="004454BA"/>
    <w:rsid w:val="00492776"/>
    <w:rsid w:val="00664B9D"/>
    <w:rsid w:val="00742607"/>
    <w:rsid w:val="008C4A67"/>
    <w:rsid w:val="00AF08ED"/>
    <w:rsid w:val="00B32A13"/>
    <w:rsid w:val="00C92D36"/>
    <w:rsid w:val="00CA6460"/>
    <w:rsid w:val="00D36DCA"/>
    <w:rsid w:val="00D45FE1"/>
    <w:rsid w:val="00E178F1"/>
    <w:rsid w:val="00E42F06"/>
    <w:rsid w:val="00F8171D"/>
    <w:rsid w:val="00FC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>Anima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Animabis</dc:creator>
  <cp:keywords/>
  <dc:description/>
  <cp:lastModifiedBy>Animabis</cp:lastModifiedBy>
  <cp:revision>4</cp:revision>
  <dcterms:created xsi:type="dcterms:W3CDTF">2016-03-02T15:02:00Z</dcterms:created>
  <dcterms:modified xsi:type="dcterms:W3CDTF">2016-03-02T15:03:00Z</dcterms:modified>
</cp:coreProperties>
</file>