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1F2" w14:textId="77777777" w:rsidR="00DD6AFA" w:rsidRDefault="00DD6AFA">
      <w:pPr>
        <w:pStyle w:val="Corpotesto"/>
        <w:rPr>
          <w:rFonts w:ascii="Times New Roman"/>
          <w:sz w:val="20"/>
        </w:rPr>
      </w:pPr>
    </w:p>
    <w:p w14:paraId="6CD11773" w14:textId="77777777" w:rsidR="00DD6AFA" w:rsidRDefault="00DD6AFA">
      <w:pPr>
        <w:pStyle w:val="Corpotesto"/>
        <w:spacing w:before="1"/>
        <w:rPr>
          <w:rFonts w:ascii="Times New Roman"/>
          <w:sz w:val="20"/>
        </w:rPr>
      </w:pPr>
    </w:p>
    <w:p w14:paraId="2C7D7E41" w14:textId="16AF7215" w:rsidR="00DD6AFA" w:rsidRPr="002E42BE" w:rsidRDefault="002E42BE">
      <w:pPr>
        <w:pStyle w:val="Titolo2"/>
        <w:spacing w:before="1"/>
        <w:ind w:left="1212"/>
        <w:rPr>
          <w:i w:val="0"/>
          <w:iCs/>
        </w:rPr>
      </w:pPr>
      <w:r w:rsidRPr="002E42BE">
        <w:rPr>
          <w:i w:val="0"/>
          <w:iCs/>
        </w:rPr>
        <w:t>AL VIA LA PRIMA EDIZIONE DEL “THINK PINK EUROPE INNOVATION AWARD”</w:t>
      </w:r>
    </w:p>
    <w:p w14:paraId="626AC6E6" w14:textId="089BD20F" w:rsidR="00DD6AFA" w:rsidRDefault="002E42BE">
      <w:pPr>
        <w:spacing w:before="51"/>
        <w:ind w:left="1213" w:right="1214"/>
        <w:jc w:val="center"/>
        <w:rPr>
          <w:b/>
          <w:i/>
          <w:sz w:val="21"/>
        </w:rPr>
      </w:pPr>
      <w:r>
        <w:rPr>
          <w:b/>
          <w:i/>
          <w:sz w:val="21"/>
        </w:rPr>
        <w:t>Il</w:t>
      </w:r>
      <w:r w:rsidR="00637FFE">
        <w:rPr>
          <w:b/>
          <w:i/>
          <w:sz w:val="21"/>
        </w:rPr>
        <w:t xml:space="preserve"> premio </w:t>
      </w:r>
      <w:r>
        <w:rPr>
          <w:b/>
          <w:i/>
          <w:sz w:val="21"/>
        </w:rPr>
        <w:t xml:space="preserve">europeo </w:t>
      </w:r>
      <w:r w:rsidR="00637FFE">
        <w:rPr>
          <w:b/>
          <w:i/>
          <w:sz w:val="21"/>
        </w:rPr>
        <w:t xml:space="preserve">per </w:t>
      </w:r>
      <w:r>
        <w:rPr>
          <w:b/>
          <w:i/>
          <w:sz w:val="21"/>
        </w:rPr>
        <w:t>valorizzare</w:t>
      </w:r>
      <w:r w:rsidR="00637FFE">
        <w:rPr>
          <w:b/>
          <w:i/>
          <w:sz w:val="21"/>
        </w:rPr>
        <w:t xml:space="preserve"> progetti innovativi</w:t>
      </w:r>
      <w:r>
        <w:rPr>
          <w:b/>
          <w:i/>
          <w:sz w:val="21"/>
        </w:rPr>
        <w:t xml:space="preserve"> per la</w:t>
      </w:r>
      <w:r w:rsidR="00637FFE">
        <w:rPr>
          <w:b/>
          <w:i/>
          <w:sz w:val="21"/>
        </w:rPr>
        <w:t xml:space="preserve"> prevenzione </w:t>
      </w:r>
      <w:r>
        <w:rPr>
          <w:b/>
          <w:i/>
          <w:sz w:val="21"/>
        </w:rPr>
        <w:t xml:space="preserve">del </w:t>
      </w:r>
      <w:r w:rsidR="00637FFE">
        <w:rPr>
          <w:b/>
          <w:i/>
          <w:sz w:val="21"/>
        </w:rPr>
        <w:t>tumore del seno</w:t>
      </w:r>
      <w:r>
        <w:rPr>
          <w:b/>
          <w:i/>
          <w:sz w:val="21"/>
        </w:rPr>
        <w:t xml:space="preserve"> e la cura della salute della donna</w:t>
      </w:r>
    </w:p>
    <w:p w14:paraId="57723F0D" w14:textId="77777777" w:rsidR="00DD6AFA" w:rsidRDefault="00DD6AFA" w:rsidP="00485C35">
      <w:pPr>
        <w:pStyle w:val="Corpotesto"/>
        <w:jc w:val="both"/>
        <w:rPr>
          <w:b/>
          <w:i/>
          <w:sz w:val="20"/>
        </w:rPr>
      </w:pPr>
    </w:p>
    <w:p w14:paraId="22D046B2" w14:textId="493A5173" w:rsidR="00DD6AFA" w:rsidRDefault="00CC2017" w:rsidP="00E52A78">
      <w:pPr>
        <w:spacing w:line="276" w:lineRule="auto"/>
        <w:ind w:left="112" w:right="111"/>
        <w:jc w:val="both"/>
        <w:rPr>
          <w:sz w:val="21"/>
        </w:rPr>
      </w:pPr>
      <w:r>
        <w:rPr>
          <w:sz w:val="21"/>
        </w:rPr>
        <w:t>Roma, 1</w:t>
      </w:r>
      <w:r w:rsidR="00AE38B0">
        <w:rPr>
          <w:sz w:val="21"/>
        </w:rPr>
        <w:t>2</w:t>
      </w:r>
      <w:r>
        <w:rPr>
          <w:sz w:val="21"/>
        </w:rPr>
        <w:t xml:space="preserve">/12/2019_ C’è tempo fino al 31 dicembre per </w:t>
      </w:r>
      <w:proofErr w:type="spellStart"/>
      <w:r>
        <w:rPr>
          <w:sz w:val="21"/>
        </w:rPr>
        <w:t>per</w:t>
      </w:r>
      <w:proofErr w:type="spellEnd"/>
      <w:r>
        <w:rPr>
          <w:sz w:val="21"/>
        </w:rPr>
        <w:t xml:space="preserve"> partecipare alla </w:t>
      </w:r>
      <w:r w:rsidR="00637FFE">
        <w:rPr>
          <w:sz w:val="21"/>
        </w:rPr>
        <w:t xml:space="preserve">prima edizione </w:t>
      </w:r>
      <w:r>
        <w:rPr>
          <w:sz w:val="21"/>
        </w:rPr>
        <w:t>di</w:t>
      </w:r>
      <w:r w:rsidR="00637FFE">
        <w:rPr>
          <w:sz w:val="21"/>
        </w:rPr>
        <w:t xml:space="preserve"> </w:t>
      </w:r>
      <w:r w:rsidR="00637FFE">
        <w:rPr>
          <w:i/>
          <w:sz w:val="21"/>
        </w:rPr>
        <w:t>“</w:t>
      </w:r>
      <w:proofErr w:type="spellStart"/>
      <w:r w:rsidR="00637FFE">
        <w:rPr>
          <w:i/>
          <w:sz w:val="21"/>
        </w:rPr>
        <w:t>Think</w:t>
      </w:r>
      <w:proofErr w:type="spellEnd"/>
      <w:r w:rsidR="00637FFE">
        <w:rPr>
          <w:i/>
          <w:sz w:val="21"/>
        </w:rPr>
        <w:t xml:space="preserve"> Pink Innovation Award”</w:t>
      </w:r>
      <w:r w:rsidR="00637FFE">
        <w:rPr>
          <w:sz w:val="21"/>
        </w:rPr>
        <w:t xml:space="preserve">, il premio nato dal network europeo </w:t>
      </w:r>
      <w:proofErr w:type="spellStart"/>
      <w:r w:rsidR="00637FFE">
        <w:rPr>
          <w:b/>
          <w:sz w:val="21"/>
        </w:rPr>
        <w:t>Think</w:t>
      </w:r>
      <w:proofErr w:type="spellEnd"/>
      <w:r w:rsidR="00637FFE">
        <w:rPr>
          <w:b/>
          <w:sz w:val="21"/>
        </w:rPr>
        <w:t xml:space="preserve"> Pink Europe </w:t>
      </w:r>
      <w:r w:rsidR="00637FFE">
        <w:rPr>
          <w:sz w:val="21"/>
        </w:rPr>
        <w:t>in collaborazione con l’</w:t>
      </w:r>
      <w:r w:rsidR="00637FFE">
        <w:rPr>
          <w:b/>
          <w:sz w:val="21"/>
        </w:rPr>
        <w:t xml:space="preserve">Associazione </w:t>
      </w:r>
      <w:proofErr w:type="spellStart"/>
      <w:r w:rsidR="00637FFE">
        <w:rPr>
          <w:b/>
          <w:sz w:val="21"/>
        </w:rPr>
        <w:t>ItaliaCamp</w:t>
      </w:r>
      <w:proofErr w:type="spellEnd"/>
      <w:r w:rsidR="00637FFE">
        <w:rPr>
          <w:b/>
          <w:sz w:val="21"/>
        </w:rPr>
        <w:t xml:space="preserve"> </w:t>
      </w:r>
      <w:r w:rsidR="00637FFE">
        <w:rPr>
          <w:sz w:val="21"/>
        </w:rPr>
        <w:t xml:space="preserve">e </w:t>
      </w:r>
      <w:r w:rsidR="00637FFE">
        <w:rPr>
          <w:b/>
          <w:sz w:val="21"/>
        </w:rPr>
        <w:t xml:space="preserve">Susan G. Komen Italia </w:t>
      </w:r>
      <w:r w:rsidR="00637FFE">
        <w:rPr>
          <w:sz w:val="21"/>
        </w:rPr>
        <w:t>per dare risonanza europea a soluzioni innovative per il benessere e la salute della donna.</w:t>
      </w:r>
    </w:p>
    <w:p w14:paraId="0A9FA541" w14:textId="77777777" w:rsidR="00E52A78" w:rsidRPr="00E52A78" w:rsidRDefault="00E52A78" w:rsidP="00E52A78">
      <w:pPr>
        <w:spacing w:line="276" w:lineRule="auto"/>
        <w:ind w:left="112" w:right="111"/>
        <w:jc w:val="both"/>
        <w:rPr>
          <w:sz w:val="21"/>
        </w:rPr>
      </w:pPr>
    </w:p>
    <w:p w14:paraId="773109D9" w14:textId="1973F802" w:rsidR="00CC2017" w:rsidRDefault="00637FFE" w:rsidP="00E52A78">
      <w:pPr>
        <w:pStyle w:val="Corpotesto"/>
        <w:spacing w:line="276" w:lineRule="auto"/>
        <w:ind w:left="111" w:right="112"/>
        <w:jc w:val="both"/>
      </w:pPr>
      <w:r>
        <w:t xml:space="preserve">L’obiettivo del </w:t>
      </w:r>
      <w:r w:rsidR="00CC2017">
        <w:t>P</w:t>
      </w:r>
      <w:r>
        <w:t xml:space="preserve">remio è proprio quello di promuovere e </w:t>
      </w:r>
      <w:r w:rsidR="00CC2017">
        <w:t>sviluppare</w:t>
      </w:r>
      <w:r>
        <w:t xml:space="preserve"> nuove pratiche a livello europeo nel campo della salute femminile per diminuire le disparità nell’accesso a cure d’eccellenza e ridurre il divario nell’assistenza sanitaria alle pazienti con tumore del seno tra le nazioni europee.</w:t>
      </w:r>
      <w:r w:rsidR="00CC2017">
        <w:t xml:space="preserve"> </w:t>
      </w:r>
    </w:p>
    <w:p w14:paraId="10FE27CA" w14:textId="77777777" w:rsidR="00E52A78" w:rsidRPr="00E52A78" w:rsidRDefault="00E52A78" w:rsidP="00E52A78">
      <w:pPr>
        <w:pStyle w:val="Corpotesto"/>
        <w:spacing w:line="276" w:lineRule="auto"/>
        <w:ind w:left="111" w:right="112"/>
        <w:jc w:val="both"/>
      </w:pPr>
    </w:p>
    <w:p w14:paraId="54829CEF" w14:textId="7135FAF5" w:rsidR="00DD6AFA" w:rsidRDefault="00637FFE" w:rsidP="00E52A78">
      <w:pPr>
        <w:pStyle w:val="Corpotesto"/>
        <w:spacing w:line="276" w:lineRule="auto"/>
        <w:ind w:left="111" w:right="113"/>
        <w:jc w:val="both"/>
      </w:pPr>
      <w:r>
        <w:t xml:space="preserve">Sarà possibile </w:t>
      </w:r>
      <w:r w:rsidR="00CC2017">
        <w:t>partecipare</w:t>
      </w:r>
      <w:r>
        <w:t xml:space="preserve"> al </w:t>
      </w:r>
      <w:r w:rsidR="00CC2017">
        <w:t>P</w:t>
      </w:r>
      <w:r>
        <w:t xml:space="preserve">remio </w:t>
      </w:r>
      <w:r w:rsidR="00CC2017">
        <w:rPr>
          <w:b/>
        </w:rPr>
        <w:t xml:space="preserve">entro il 31 dicembre 2019 </w:t>
      </w:r>
      <w:r>
        <w:t xml:space="preserve">presentando la propria idea sul portale di </w:t>
      </w:r>
      <w:hyperlink r:id="rId8" w:history="1">
        <w:proofErr w:type="spellStart"/>
        <w:r w:rsidRPr="00CC2017">
          <w:rPr>
            <w:rStyle w:val="Collegamentoipertestuale"/>
          </w:rPr>
          <w:t>ItaliaCamp</w:t>
        </w:r>
        <w:proofErr w:type="spellEnd"/>
      </w:hyperlink>
      <w:r w:rsidR="00CC2017">
        <w:t xml:space="preserve"> su uno dei seguenti </w:t>
      </w:r>
      <w:r w:rsidR="00CC2017" w:rsidRPr="00CC2017">
        <w:rPr>
          <w:b/>
          <w:bCs/>
        </w:rPr>
        <w:t>focus tematici</w:t>
      </w:r>
      <w:r w:rsidR="00CC2017">
        <w:t>:</w:t>
      </w:r>
    </w:p>
    <w:p w14:paraId="3EE97ECB" w14:textId="77777777" w:rsidR="00E52A78" w:rsidRPr="00E52A78" w:rsidRDefault="00E52A78" w:rsidP="00E52A78">
      <w:pPr>
        <w:pStyle w:val="Corpotesto"/>
        <w:spacing w:line="276" w:lineRule="auto"/>
        <w:ind w:left="111" w:right="113"/>
        <w:jc w:val="both"/>
      </w:pPr>
    </w:p>
    <w:p w14:paraId="31CB6A5F" w14:textId="4A84641C" w:rsidR="00DD6AFA" w:rsidRDefault="00637FFE" w:rsidP="00485C3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16"/>
        <w:jc w:val="both"/>
        <w:rPr>
          <w:sz w:val="21"/>
        </w:rPr>
      </w:pPr>
      <w:r>
        <w:rPr>
          <w:sz w:val="21"/>
        </w:rPr>
        <w:t xml:space="preserve">Progetti focalizzati sull’utilizzo delle </w:t>
      </w:r>
      <w:r>
        <w:rPr>
          <w:b/>
          <w:sz w:val="21"/>
        </w:rPr>
        <w:t xml:space="preserve">tecnologie digitali </w:t>
      </w:r>
      <w:r>
        <w:rPr>
          <w:sz w:val="21"/>
        </w:rPr>
        <w:t>al servizio della salute e dell’assistenza sanitaria al fine di migliorare l’efficienza delle prestazioni</w:t>
      </w:r>
      <w:r>
        <w:rPr>
          <w:spacing w:val="-6"/>
          <w:sz w:val="21"/>
        </w:rPr>
        <w:t xml:space="preserve"> </w:t>
      </w:r>
      <w:r>
        <w:rPr>
          <w:sz w:val="21"/>
        </w:rPr>
        <w:t>sanitarie</w:t>
      </w:r>
      <w:r w:rsidR="00CC2017">
        <w:rPr>
          <w:sz w:val="21"/>
        </w:rPr>
        <w:t>;</w:t>
      </w:r>
    </w:p>
    <w:p w14:paraId="63BC95CD" w14:textId="77777777" w:rsidR="00DD6AFA" w:rsidRDefault="00637FFE" w:rsidP="00485C3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jc w:val="both"/>
        <w:rPr>
          <w:b/>
          <w:sz w:val="21"/>
        </w:rPr>
      </w:pPr>
      <w:r>
        <w:rPr>
          <w:sz w:val="21"/>
        </w:rPr>
        <w:t xml:space="preserve">Progetti in grado di sviluppare </w:t>
      </w:r>
      <w:r>
        <w:rPr>
          <w:b/>
          <w:sz w:val="21"/>
        </w:rPr>
        <w:t>incontri educativi e programmi di aggiornamento al livello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europeo</w:t>
      </w:r>
    </w:p>
    <w:p w14:paraId="54CBCAC3" w14:textId="77777777" w:rsidR="00DD6AFA" w:rsidRDefault="00637FFE" w:rsidP="00485C35">
      <w:pPr>
        <w:pStyle w:val="Corpotesto"/>
        <w:spacing w:line="276" w:lineRule="auto"/>
        <w:ind w:left="832"/>
        <w:jc w:val="both"/>
      </w:pPr>
      <w:r>
        <w:t>mediante l’utilizzo delle tecnologie moderne che permettano di superare i problemi dovuti alle distanze;</w:t>
      </w:r>
    </w:p>
    <w:p w14:paraId="292E8D42" w14:textId="744F22EB" w:rsidR="00DD6AFA" w:rsidRDefault="00637FFE" w:rsidP="00485C35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left="831"/>
        <w:jc w:val="both"/>
        <w:rPr>
          <w:b/>
          <w:sz w:val="21"/>
        </w:rPr>
      </w:pPr>
      <w:r>
        <w:rPr>
          <w:sz w:val="21"/>
        </w:rPr>
        <w:t xml:space="preserve">Progetti che promuovano modelli, programmi e servizi innovativi in materia di </w:t>
      </w:r>
      <w:r>
        <w:rPr>
          <w:b/>
          <w:sz w:val="21"/>
        </w:rPr>
        <w:t>assistenza e</w:t>
      </w:r>
      <w:r>
        <w:rPr>
          <w:b/>
          <w:spacing w:val="-32"/>
          <w:sz w:val="21"/>
        </w:rPr>
        <w:t xml:space="preserve"> </w:t>
      </w:r>
      <w:r w:rsidR="00CC2017">
        <w:rPr>
          <w:b/>
          <w:sz w:val="21"/>
        </w:rPr>
        <w:t>educazione alla prevenzione</w:t>
      </w:r>
      <w:r>
        <w:rPr>
          <w:b/>
          <w:sz w:val="21"/>
        </w:rPr>
        <w:t>;</w:t>
      </w:r>
    </w:p>
    <w:p w14:paraId="1071B1EB" w14:textId="1219BDAD" w:rsidR="00CC2017" w:rsidRDefault="00637FFE" w:rsidP="00E52A78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left="831" w:right="113"/>
        <w:jc w:val="both"/>
        <w:rPr>
          <w:sz w:val="21"/>
        </w:rPr>
      </w:pPr>
      <w:r>
        <w:rPr>
          <w:sz w:val="21"/>
        </w:rPr>
        <w:t xml:space="preserve">Progetti di </w:t>
      </w:r>
      <w:r>
        <w:rPr>
          <w:b/>
          <w:sz w:val="21"/>
        </w:rPr>
        <w:t xml:space="preserve">advocacy e lobbying </w:t>
      </w:r>
      <w:r>
        <w:rPr>
          <w:sz w:val="21"/>
        </w:rPr>
        <w:t>che favoriscano politiche innovative nel campo della salute femminile in tutta</w:t>
      </w:r>
      <w:r>
        <w:rPr>
          <w:spacing w:val="-1"/>
          <w:sz w:val="21"/>
        </w:rPr>
        <w:t xml:space="preserve"> </w:t>
      </w:r>
      <w:r>
        <w:rPr>
          <w:sz w:val="21"/>
        </w:rPr>
        <w:t>Europa.</w:t>
      </w:r>
    </w:p>
    <w:p w14:paraId="008E58EA" w14:textId="77777777" w:rsidR="00E52A78" w:rsidRPr="00E52A78" w:rsidRDefault="00E52A78" w:rsidP="00E52A78">
      <w:pPr>
        <w:pStyle w:val="Paragrafoelenco"/>
        <w:tabs>
          <w:tab w:val="left" w:pos="831"/>
          <w:tab w:val="left" w:pos="832"/>
        </w:tabs>
        <w:spacing w:line="276" w:lineRule="auto"/>
        <w:ind w:right="113" w:firstLine="0"/>
        <w:jc w:val="both"/>
        <w:rPr>
          <w:sz w:val="21"/>
        </w:rPr>
      </w:pPr>
    </w:p>
    <w:p w14:paraId="4E462742" w14:textId="3ED16F4D" w:rsidR="00485C35" w:rsidRDefault="00637FFE" w:rsidP="00E52A78">
      <w:pPr>
        <w:pStyle w:val="Corpotesto"/>
        <w:spacing w:line="276" w:lineRule="auto"/>
        <w:ind w:left="112" w:right="110" w:hanging="1"/>
        <w:jc w:val="both"/>
      </w:pPr>
      <w:r>
        <w:t xml:space="preserve">Al progetto </w:t>
      </w:r>
      <w:r>
        <w:rPr>
          <w:b/>
        </w:rPr>
        <w:t xml:space="preserve">primo classificato </w:t>
      </w:r>
      <w:r>
        <w:t xml:space="preserve">verrà conferito un premio in denaro del valore complessivo di </w:t>
      </w:r>
      <w:r>
        <w:rPr>
          <w:b/>
        </w:rPr>
        <w:t xml:space="preserve">20.000€ </w:t>
      </w:r>
      <w:r>
        <w:t xml:space="preserve">e la possibilità di usufruire di servizi di mentoring e coaching. Il </w:t>
      </w:r>
      <w:r>
        <w:rPr>
          <w:b/>
        </w:rPr>
        <w:t xml:space="preserve">secondo classificato </w:t>
      </w:r>
      <w:r>
        <w:t xml:space="preserve">riceverà un premio del valore di </w:t>
      </w:r>
      <w:r w:rsidRPr="00CC2017">
        <w:rPr>
          <w:b/>
          <w:bCs/>
        </w:rPr>
        <w:t>5.000€</w:t>
      </w:r>
      <w:r>
        <w:t xml:space="preserve">, il premio verrà assegnato al progetto più innovativo e non ancora presente sul mercato. Il progetto del secondo classificato sarà sostenuto da </w:t>
      </w:r>
      <w:proofErr w:type="spellStart"/>
      <w:r>
        <w:t>Think</w:t>
      </w:r>
      <w:proofErr w:type="spellEnd"/>
      <w:r>
        <w:t xml:space="preserve"> Pink Europe.</w:t>
      </w:r>
    </w:p>
    <w:p w14:paraId="03A7B804" w14:textId="77777777" w:rsidR="00E52A78" w:rsidRDefault="00E52A78" w:rsidP="00E52A78">
      <w:pPr>
        <w:pStyle w:val="Corpotesto"/>
        <w:spacing w:line="276" w:lineRule="auto"/>
        <w:ind w:left="112" w:right="110" w:hanging="1"/>
        <w:jc w:val="both"/>
      </w:pPr>
    </w:p>
    <w:p w14:paraId="298DA06C" w14:textId="6011446F" w:rsidR="00485C35" w:rsidRDefault="00637FFE" w:rsidP="00E52A78">
      <w:pPr>
        <w:pStyle w:val="Corpotesto"/>
        <w:spacing w:line="276" w:lineRule="auto"/>
        <w:ind w:left="112"/>
        <w:jc w:val="both"/>
      </w:pPr>
      <w:r>
        <w:t xml:space="preserve">Il </w:t>
      </w:r>
      <w:proofErr w:type="spellStart"/>
      <w:r>
        <w:t>Think</w:t>
      </w:r>
      <w:proofErr w:type="spellEnd"/>
      <w:r>
        <w:t xml:space="preserve"> Pink Europe Innovation Award </w:t>
      </w:r>
      <w:r w:rsidR="00CC2017">
        <w:t xml:space="preserve">è </w:t>
      </w:r>
      <w:r>
        <w:t xml:space="preserve">suddiviso in </w:t>
      </w:r>
      <w:r>
        <w:rPr>
          <w:b/>
        </w:rPr>
        <w:t>2 fasi</w:t>
      </w:r>
      <w:r w:rsidR="00CC2017">
        <w:rPr>
          <w:b/>
        </w:rPr>
        <w:t xml:space="preserve">: </w:t>
      </w:r>
      <w:r>
        <w:t xml:space="preserve">nella prima fase verranno </w:t>
      </w:r>
      <w:r>
        <w:rPr>
          <w:b/>
        </w:rPr>
        <w:t xml:space="preserve">selezionati 8 progetti </w:t>
      </w:r>
      <w:r>
        <w:t>che avranno l’opportunità di partecipare all’</w:t>
      </w:r>
      <w:r>
        <w:rPr>
          <w:b/>
        </w:rPr>
        <w:t>Hackathon di Bruxelles il 7 e 8 marzo 2020</w:t>
      </w:r>
      <w:r>
        <w:t xml:space="preserve">, un evento della durata di 24h in cui </w:t>
      </w:r>
      <w:r w:rsidR="00CC2017">
        <w:t>i progetti</w:t>
      </w:r>
      <w:r>
        <w:t xml:space="preserve"> semifinalisti </w:t>
      </w:r>
      <w:r w:rsidR="00485C35">
        <w:t>potranno presentare</w:t>
      </w:r>
      <w:r>
        <w:t xml:space="preserve"> la propria idea e migliorarla grazie al supporto di un network di </w:t>
      </w:r>
      <w:proofErr w:type="spellStart"/>
      <w:r>
        <w:t>mentor</w:t>
      </w:r>
      <w:proofErr w:type="spellEnd"/>
      <w:r>
        <w:t xml:space="preserve"> e coach esperti del settore.</w:t>
      </w:r>
      <w:r w:rsidR="00CC2017" w:rsidRPr="00CC2017">
        <w:t xml:space="preserve"> </w:t>
      </w:r>
      <w:r w:rsidR="00CC2017">
        <w:t xml:space="preserve">L’Hackathon si concluderà con </w:t>
      </w:r>
      <w:r w:rsidR="00485C35">
        <w:t>la premiazione dei due progetti vincitori designati dal Comitato Scientifico.</w:t>
      </w:r>
    </w:p>
    <w:p w14:paraId="117B50E9" w14:textId="77777777" w:rsidR="00E52A78" w:rsidRPr="00E52A78" w:rsidRDefault="00E52A78" w:rsidP="00E52A78">
      <w:pPr>
        <w:pStyle w:val="Corpotesto"/>
        <w:spacing w:line="276" w:lineRule="auto"/>
        <w:ind w:left="112"/>
        <w:jc w:val="both"/>
      </w:pPr>
    </w:p>
    <w:p w14:paraId="25BF8F86" w14:textId="77777777" w:rsidR="00E52A78" w:rsidRDefault="00CC2017" w:rsidP="00E52A78">
      <w:pPr>
        <w:pStyle w:val="Corpotesto"/>
        <w:spacing w:line="276" w:lineRule="auto"/>
        <w:ind w:left="112"/>
        <w:jc w:val="both"/>
      </w:pPr>
      <w:r w:rsidRPr="00485C35">
        <w:rPr>
          <w:i/>
          <w:iCs/>
        </w:rPr>
        <w:t xml:space="preserve">“Con </w:t>
      </w:r>
      <w:proofErr w:type="spellStart"/>
      <w:r w:rsidRPr="00485C35">
        <w:rPr>
          <w:i/>
          <w:iCs/>
        </w:rPr>
        <w:t>ItaliaCamp</w:t>
      </w:r>
      <w:proofErr w:type="spellEnd"/>
      <w:r w:rsidRPr="00485C35">
        <w:rPr>
          <w:i/>
          <w:iCs/>
        </w:rPr>
        <w:t xml:space="preserve"> proseguiamo il nostro impegno </w:t>
      </w:r>
      <w:r w:rsidR="00485C35" w:rsidRPr="00485C35">
        <w:rPr>
          <w:i/>
          <w:iCs/>
        </w:rPr>
        <w:t>a fianco di</w:t>
      </w:r>
      <w:r w:rsidRPr="00485C35">
        <w:rPr>
          <w:i/>
          <w:iCs/>
        </w:rPr>
        <w:t xml:space="preserve"> Komen Italia </w:t>
      </w:r>
      <w:r w:rsidR="00485C35" w:rsidRPr="00485C35">
        <w:rPr>
          <w:i/>
          <w:iCs/>
        </w:rPr>
        <w:t>con</w:t>
      </w:r>
      <w:r w:rsidRPr="00485C35">
        <w:rPr>
          <w:i/>
          <w:iCs/>
        </w:rPr>
        <w:t xml:space="preserve"> </w:t>
      </w:r>
      <w:proofErr w:type="spellStart"/>
      <w:r w:rsidRPr="00485C35">
        <w:rPr>
          <w:i/>
          <w:iCs/>
        </w:rPr>
        <w:t>Think</w:t>
      </w:r>
      <w:proofErr w:type="spellEnd"/>
      <w:r w:rsidRPr="00485C35">
        <w:rPr>
          <w:i/>
          <w:iCs/>
        </w:rPr>
        <w:t xml:space="preserve"> Pink Innovation Award, dopo le due edizioni di More </w:t>
      </w:r>
      <w:proofErr w:type="spellStart"/>
      <w:r w:rsidRPr="00485C35">
        <w:rPr>
          <w:i/>
          <w:iCs/>
        </w:rPr>
        <w:t>Than</w:t>
      </w:r>
      <w:proofErr w:type="spellEnd"/>
      <w:r w:rsidRPr="00485C35">
        <w:rPr>
          <w:i/>
          <w:iCs/>
        </w:rPr>
        <w:t xml:space="preserve"> Pink, le call for </w:t>
      </w:r>
      <w:proofErr w:type="spellStart"/>
      <w:r w:rsidRPr="00485C35">
        <w:rPr>
          <w:i/>
          <w:iCs/>
        </w:rPr>
        <w:t>ideas</w:t>
      </w:r>
      <w:proofErr w:type="spellEnd"/>
      <w:r w:rsidRPr="00485C35">
        <w:rPr>
          <w:i/>
          <w:iCs/>
        </w:rPr>
        <w:t xml:space="preserve"> per far emergere e valorizzare i progetti innovativi al servizio della salute e dell'utilità sociale. Quest'anno More </w:t>
      </w:r>
      <w:proofErr w:type="spellStart"/>
      <w:r w:rsidRPr="00485C35">
        <w:rPr>
          <w:i/>
          <w:iCs/>
        </w:rPr>
        <w:t>Than</w:t>
      </w:r>
      <w:proofErr w:type="spellEnd"/>
      <w:r w:rsidRPr="00485C35">
        <w:rPr>
          <w:i/>
          <w:iCs/>
        </w:rPr>
        <w:t xml:space="preserve"> Pink diventa europeo con l'obiettivo di coinvolgere altri 16 Paesi nell'attività di emersione e valorizzazione di buone pratiche ed innovazioni al servizio delle donne e della loro salute"</w:t>
      </w:r>
      <w:r w:rsidRPr="00CC2017">
        <w:t xml:space="preserve"> </w:t>
      </w:r>
      <w:r w:rsidR="00485C35">
        <w:t xml:space="preserve">afferma Leo </w:t>
      </w:r>
      <w:proofErr w:type="spellStart"/>
      <w:r w:rsidR="00485C35">
        <w:t>Cisotta</w:t>
      </w:r>
      <w:proofErr w:type="spellEnd"/>
      <w:r w:rsidR="00485C35">
        <w:t xml:space="preserve">, Presidente di Associazione </w:t>
      </w:r>
      <w:proofErr w:type="spellStart"/>
      <w:r w:rsidR="00485C35">
        <w:t>ItaliaCamp</w:t>
      </w:r>
      <w:proofErr w:type="spellEnd"/>
      <w:r w:rsidR="00E52A78">
        <w:t>.</w:t>
      </w:r>
    </w:p>
    <w:p w14:paraId="00EDD5E5" w14:textId="77777777" w:rsidR="00E52A78" w:rsidRDefault="00E52A78" w:rsidP="00E52A78">
      <w:pPr>
        <w:pStyle w:val="Corpotesto"/>
        <w:spacing w:line="276" w:lineRule="auto"/>
        <w:ind w:left="112"/>
        <w:rPr>
          <w:b/>
          <w:bCs/>
          <w:sz w:val="20"/>
          <w:szCs w:val="20"/>
        </w:rPr>
      </w:pPr>
    </w:p>
    <w:p w14:paraId="2EB3E69E" w14:textId="77777777" w:rsidR="00E52A78" w:rsidRDefault="00E52A78" w:rsidP="00E52A78">
      <w:pPr>
        <w:pStyle w:val="Corpotesto"/>
        <w:spacing w:line="276" w:lineRule="auto"/>
        <w:ind w:left="112"/>
        <w:rPr>
          <w:b/>
          <w:bCs/>
          <w:sz w:val="20"/>
          <w:szCs w:val="20"/>
        </w:rPr>
      </w:pPr>
    </w:p>
    <w:p w14:paraId="79B1D3FC" w14:textId="478D4E16" w:rsidR="00E52A78" w:rsidRDefault="00485C35" w:rsidP="00E52A78">
      <w:pPr>
        <w:pStyle w:val="Corpotesto"/>
        <w:spacing w:line="276" w:lineRule="auto"/>
        <w:ind w:left="112"/>
        <w:rPr>
          <w:b/>
          <w:bCs/>
          <w:sz w:val="20"/>
          <w:szCs w:val="20"/>
          <w:u w:val="single"/>
        </w:rPr>
      </w:pPr>
      <w:r w:rsidRPr="00E52A78">
        <w:rPr>
          <w:b/>
          <w:bCs/>
          <w:sz w:val="20"/>
          <w:szCs w:val="20"/>
          <w:u w:val="single"/>
        </w:rPr>
        <w:t>Contatti:</w:t>
      </w:r>
    </w:p>
    <w:p w14:paraId="12F98EA4" w14:textId="264FB4CA" w:rsidR="003E707A" w:rsidRDefault="003E707A" w:rsidP="00E52A78">
      <w:pPr>
        <w:pStyle w:val="Corpotesto"/>
        <w:spacing w:line="276" w:lineRule="auto"/>
        <w:ind w:left="11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Martina Lascialfari</w:t>
      </w:r>
    </w:p>
    <w:p w14:paraId="28CFABD0" w14:textId="1F838195" w:rsidR="00DD6AFA" w:rsidRDefault="0032675E" w:rsidP="003E707A">
      <w:pPr>
        <w:pStyle w:val="Corpotesto"/>
        <w:spacing w:line="276" w:lineRule="auto"/>
        <w:ind w:left="112"/>
        <w:rPr>
          <w:sz w:val="20"/>
        </w:rPr>
      </w:pPr>
      <w:hyperlink r:id="rId9" w:history="1">
        <w:r w:rsidR="00485C35" w:rsidRPr="00485C35">
          <w:rPr>
            <w:rStyle w:val="Collegamentoipertestuale"/>
            <w:b/>
            <w:bCs/>
            <w:sz w:val="20"/>
            <w:szCs w:val="20"/>
          </w:rPr>
          <w:t>associazione@italiacamp.com</w:t>
        </w:r>
      </w:hyperlink>
      <w:r w:rsidR="003E707A">
        <w:rPr>
          <w:rStyle w:val="Collegamentoipertestuale"/>
          <w:b/>
          <w:bCs/>
          <w:sz w:val="20"/>
          <w:szCs w:val="20"/>
        </w:rPr>
        <w:t xml:space="preserve"> </w:t>
      </w:r>
      <w:r w:rsidR="003E707A" w:rsidRPr="003E707A">
        <w:rPr>
          <w:rStyle w:val="Collegamentoipertestuale"/>
          <w:color w:val="auto"/>
          <w:sz w:val="20"/>
          <w:szCs w:val="20"/>
          <w:u w:val="none"/>
        </w:rPr>
        <w:t>- 3336403232</w:t>
      </w:r>
      <w:bookmarkStart w:id="0" w:name="_GoBack"/>
      <w:bookmarkEnd w:id="0"/>
    </w:p>
    <w:p w14:paraId="41FF0A07" w14:textId="77777777" w:rsidR="00DD6AFA" w:rsidRDefault="00DD6AFA">
      <w:pPr>
        <w:pStyle w:val="Corpotesto"/>
        <w:spacing w:before="3"/>
        <w:rPr>
          <w:sz w:val="15"/>
        </w:rPr>
      </w:pPr>
    </w:p>
    <w:p w14:paraId="7030829C" w14:textId="32C70B49" w:rsidR="00DD6AFA" w:rsidRDefault="00DD6AFA">
      <w:pPr>
        <w:pStyle w:val="Corpotesto"/>
        <w:spacing w:line="288" w:lineRule="auto"/>
        <w:ind w:left="112" w:right="8352"/>
      </w:pPr>
    </w:p>
    <w:sectPr w:rsidR="00DD6AFA">
      <w:headerReference w:type="default" r:id="rId10"/>
      <w:pgSz w:w="11910" w:h="16840"/>
      <w:pgMar w:top="2100" w:right="1020" w:bottom="280" w:left="10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BAD3" w14:textId="77777777" w:rsidR="0032675E" w:rsidRDefault="0032675E">
      <w:r>
        <w:separator/>
      </w:r>
    </w:p>
  </w:endnote>
  <w:endnote w:type="continuationSeparator" w:id="0">
    <w:p w14:paraId="2D627797" w14:textId="77777777" w:rsidR="0032675E" w:rsidRDefault="003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41A2" w14:textId="77777777" w:rsidR="0032675E" w:rsidRDefault="0032675E">
      <w:r>
        <w:separator/>
      </w:r>
    </w:p>
  </w:footnote>
  <w:footnote w:type="continuationSeparator" w:id="0">
    <w:p w14:paraId="32868083" w14:textId="77777777" w:rsidR="0032675E" w:rsidRDefault="0032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52036" w14:textId="77777777" w:rsidR="00DD6AFA" w:rsidRDefault="00637FF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9024" behindDoc="1" locked="0" layoutInCell="1" allowOverlap="1" wp14:anchorId="6247F54B" wp14:editId="7D9A1DC7">
          <wp:simplePos x="0" y="0"/>
          <wp:positionH relativeFrom="page">
            <wp:posOffset>3151504</wp:posOffset>
          </wp:positionH>
          <wp:positionV relativeFrom="page">
            <wp:posOffset>152400</wp:posOffset>
          </wp:positionV>
          <wp:extent cx="1257298" cy="11906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298" cy="119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1C754BD6" wp14:editId="5AEB23FC">
          <wp:simplePos x="0" y="0"/>
          <wp:positionH relativeFrom="page">
            <wp:posOffset>5859145</wp:posOffset>
          </wp:positionH>
          <wp:positionV relativeFrom="page">
            <wp:posOffset>419101</wp:posOffset>
          </wp:positionV>
          <wp:extent cx="1257297" cy="5099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7297" cy="509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1792" behindDoc="1" locked="0" layoutInCell="1" allowOverlap="1" wp14:anchorId="09D0732F" wp14:editId="1CDF967C">
          <wp:simplePos x="0" y="0"/>
          <wp:positionH relativeFrom="page">
            <wp:posOffset>320040</wp:posOffset>
          </wp:positionH>
          <wp:positionV relativeFrom="page">
            <wp:posOffset>457199</wp:posOffset>
          </wp:positionV>
          <wp:extent cx="1438909" cy="4286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8909" cy="428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D2C"/>
    <w:multiLevelType w:val="hybridMultilevel"/>
    <w:tmpl w:val="1A06C81C"/>
    <w:lvl w:ilvl="0" w:tplc="6EBED88C">
      <w:numFmt w:val="bullet"/>
      <w:lvlText w:val="-"/>
      <w:lvlJc w:val="left"/>
      <w:pPr>
        <w:ind w:left="832" w:hanging="361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1" w:tplc="1032ADA4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DC983158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4B30C2E6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A0A8C864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412EDC78">
      <w:numFmt w:val="bullet"/>
      <w:lvlText w:val="•"/>
      <w:lvlJc w:val="left"/>
      <w:pPr>
        <w:ind w:left="5353" w:hanging="361"/>
      </w:pPr>
      <w:rPr>
        <w:rFonts w:hint="default"/>
        <w:lang w:val="it-IT" w:eastAsia="it-IT" w:bidi="it-IT"/>
      </w:rPr>
    </w:lvl>
    <w:lvl w:ilvl="6" w:tplc="A3C66D8A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D7CAE200">
      <w:numFmt w:val="bullet"/>
      <w:lvlText w:val="•"/>
      <w:lvlJc w:val="left"/>
      <w:pPr>
        <w:ind w:left="7158" w:hanging="361"/>
      </w:pPr>
      <w:rPr>
        <w:rFonts w:hint="default"/>
        <w:lang w:val="it-IT" w:eastAsia="it-IT" w:bidi="it-IT"/>
      </w:rPr>
    </w:lvl>
    <w:lvl w:ilvl="8" w:tplc="9EE8DCA0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FA"/>
    <w:rsid w:val="002E42BE"/>
    <w:rsid w:val="0032675E"/>
    <w:rsid w:val="003D4A21"/>
    <w:rsid w:val="003E707A"/>
    <w:rsid w:val="00485C35"/>
    <w:rsid w:val="00637FFE"/>
    <w:rsid w:val="00AE38B0"/>
    <w:rsid w:val="00CC2017"/>
    <w:rsid w:val="00DD6AFA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FCDF"/>
  <w15:docId w15:val="{F8A8B34E-F156-4CEB-B732-EC83BCA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1"/>
      <w:jc w:val="both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51"/>
      <w:ind w:left="1213" w:right="1214"/>
      <w:jc w:val="center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3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C201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0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4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iacamp.com/en/nesso/think-pink-europe-innovation-aw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@italiacam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C862-B307-457D-BB75-B1F506BF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2791</Characters>
  <Application>Microsoft Office Word</Application>
  <DocSecurity>0</DocSecurity>
  <Lines>69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Pignataro</dc:creator>
  <cp:lastModifiedBy>Martina Lascialfari</cp:lastModifiedBy>
  <cp:revision>5</cp:revision>
  <dcterms:created xsi:type="dcterms:W3CDTF">2019-12-11T16:35:00Z</dcterms:created>
  <dcterms:modified xsi:type="dcterms:W3CDTF">2019-12-12T16:27:00Z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2019-12-11T00:00:00Z</vt:filetime>
  </property>
</Properties>
</file>